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15FC0" w14:textId="02381DB5" w:rsidR="002144F8" w:rsidRPr="00F542A0" w:rsidRDefault="002144F8" w:rsidP="002144F8">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w:t>
      </w:r>
      <w:r>
        <w:rPr>
          <w:rFonts w:eastAsia="SimSun" w:cs="Arial"/>
          <w:sz w:val="24"/>
          <w:szCs w:val="24"/>
        </w:rPr>
        <w:t>6bis</w:t>
      </w:r>
      <w:r w:rsidRPr="00F542A0">
        <w:rPr>
          <w:rFonts w:eastAsia="SimSun" w:cs="Arial"/>
          <w:sz w:val="24"/>
          <w:szCs w:val="24"/>
        </w:rPr>
        <w:tab/>
      </w:r>
      <w:r w:rsidR="00661A10" w:rsidRPr="00661A10">
        <w:rPr>
          <w:rFonts w:eastAsia="SimSun" w:cs="Arial"/>
          <w:sz w:val="24"/>
          <w:szCs w:val="24"/>
        </w:rPr>
        <w:t>R4-2513605</w:t>
      </w:r>
    </w:p>
    <w:p w14:paraId="6E92FE19" w14:textId="77777777" w:rsidR="002144F8" w:rsidRPr="00F542A0" w:rsidRDefault="002144F8" w:rsidP="002144F8">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 xml:space="preserve">Prague, </w:t>
      </w:r>
      <w:r w:rsidRPr="00BD330C">
        <w:rPr>
          <w:rFonts w:eastAsia="SimSun" w:cs="Arial"/>
          <w:sz w:val="24"/>
          <w:szCs w:val="24"/>
        </w:rPr>
        <w:t>Czech Republic</w:t>
      </w:r>
      <w:r>
        <w:rPr>
          <w:rFonts w:eastAsia="SimSun" w:cs="Arial"/>
          <w:sz w:val="24"/>
          <w:szCs w:val="24"/>
        </w:rPr>
        <w:t>, October 13</w:t>
      </w:r>
      <w:r w:rsidRPr="00F542A0">
        <w:rPr>
          <w:rFonts w:eastAsia="SimSun" w:cs="Arial"/>
          <w:sz w:val="24"/>
          <w:szCs w:val="24"/>
        </w:rPr>
        <w:t xml:space="preserve"> – </w:t>
      </w:r>
      <w:r>
        <w:rPr>
          <w:rFonts w:eastAsia="SimSun" w:cs="Arial"/>
          <w:sz w:val="24"/>
          <w:szCs w:val="24"/>
        </w:rPr>
        <w:t>17</w:t>
      </w:r>
      <w:r w:rsidRPr="00F542A0">
        <w:rPr>
          <w:rFonts w:eastAsia="SimSun" w:cs="Arial"/>
          <w:sz w:val="24"/>
          <w:szCs w:val="24"/>
        </w:rPr>
        <w:t>,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3A1DEEDC"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2144F8">
        <w:rPr>
          <w:rFonts w:ascii="Arial" w:hAnsi="Arial" w:cs="Arial"/>
          <w:b/>
          <w:sz w:val="22"/>
          <w:szCs w:val="22"/>
        </w:rPr>
        <w:t>4.8.2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76F7CF8D"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 xml:space="preserve">RRM </w:t>
      </w:r>
      <w:r w:rsidR="002144F8">
        <w:rPr>
          <w:rFonts w:ascii="Arial" w:hAnsi="Arial" w:cs="Arial"/>
          <w:b/>
          <w:sz w:val="22"/>
          <w:szCs w:val="22"/>
        </w:rPr>
        <w:t xml:space="preserve">core </w:t>
      </w:r>
      <w:r w:rsidR="00377179">
        <w:rPr>
          <w:rFonts w:ascii="Arial" w:hAnsi="Arial" w:cs="Arial"/>
          <w:b/>
          <w:sz w:val="22"/>
          <w:szCs w:val="22"/>
        </w:rPr>
        <w:t>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44F51EA5" w:rsidR="008C70C0" w:rsidRDefault="008C70C0" w:rsidP="008C70C0">
      <w:pPr>
        <w:jc w:val="both"/>
      </w:pPr>
      <w:r>
        <w:rPr>
          <w:rFonts w:hint="eastAsia"/>
        </w:rPr>
        <w:t>T</w:t>
      </w:r>
      <w:r w:rsidRPr="003302A0">
        <w:t xml:space="preserve">he </w:t>
      </w:r>
      <w:r w:rsidRPr="008C70C0">
        <w:t xml:space="preserve">WF on RRM requirements for </w:t>
      </w:r>
      <w:proofErr w:type="spellStart"/>
      <w:r w:rsidRPr="008C70C0">
        <w:t>NR_LBCA_Sw</w:t>
      </w:r>
      <w:proofErr w:type="spellEnd"/>
      <w:r w:rsidRPr="008C70C0">
        <w:t xml:space="preserve"> </w:t>
      </w:r>
      <w:r w:rsidRPr="003302A0">
        <w:t xml:space="preserve">[1] </w:t>
      </w:r>
      <w:r w:rsidR="00DD3C0A" w:rsidRPr="003302A0">
        <w:t>have</w:t>
      </w:r>
      <w:r w:rsidRPr="003302A0">
        <w:t xml:space="preserve"> been </w:t>
      </w:r>
      <w:r>
        <w:t>agreed</w:t>
      </w:r>
      <w:r>
        <w:rPr>
          <w:rFonts w:hint="eastAsia"/>
        </w:rPr>
        <w:t xml:space="preserve"> in </w:t>
      </w:r>
      <w:r>
        <w:t>RAN4#11</w:t>
      </w:r>
      <w:r w:rsidR="002144F8">
        <w:t>6</w:t>
      </w:r>
      <w:r>
        <w:t>, and the open issues have been summarized in the t</w:t>
      </w:r>
      <w:r w:rsidRPr="00A34030">
        <w:t xml:space="preserve">opic summary for </w:t>
      </w:r>
      <w:r w:rsidR="002144F8" w:rsidRPr="002144F8">
        <w:t xml:space="preserve">[116][206] </w:t>
      </w:r>
      <w:proofErr w:type="spellStart"/>
      <w:r w:rsidR="002144F8" w:rsidRPr="002144F8">
        <w:t>NR_LBCA_Sw</w:t>
      </w:r>
      <w:proofErr w:type="spellEnd"/>
      <w:r w:rsidR="002144F8">
        <w:t xml:space="preserve"> </w:t>
      </w:r>
      <w:r>
        <w:t xml:space="preserve">[2]. </w:t>
      </w:r>
      <w:r w:rsidR="002144F8">
        <w:t>Even though the core part of WI has been completed, we still need to address some remaining issues in the maintenance stage.</w:t>
      </w:r>
    </w:p>
    <w:p w14:paraId="485E75B3" w14:textId="7B922EFB" w:rsidR="00AA51CD" w:rsidRDefault="008C70C0" w:rsidP="008C70C0">
      <w:pPr>
        <w:spacing w:after="120"/>
        <w:jc w:val="both"/>
      </w:pPr>
      <w:r>
        <w:rPr>
          <w:rFonts w:hint="eastAsia"/>
        </w:rPr>
        <w:t>In</w:t>
      </w:r>
      <w:r>
        <w:t xml:space="preserve"> this contribution, we continue the discussion for RRM requirement of LB CA via switching</w:t>
      </w:r>
      <w:r w:rsidR="00AA51CD">
        <w:t>.</w:t>
      </w:r>
    </w:p>
    <w:p w14:paraId="650E1778" w14:textId="005BC90E" w:rsidR="00667948" w:rsidRDefault="00667948" w:rsidP="00936D6E">
      <w:pPr>
        <w:pStyle w:val="Heading1"/>
        <w:numPr>
          <w:ilvl w:val="0"/>
          <w:numId w:val="10"/>
        </w:numPr>
        <w:pBdr>
          <w:top w:val="single" w:sz="12" w:space="2" w:color="auto"/>
        </w:pBdr>
        <w:jc w:val="both"/>
        <w:rPr>
          <w:sz w:val="32"/>
        </w:rPr>
      </w:pPr>
      <w:bookmarkStart w:id="3" w:name="OLE_LINK5"/>
      <w:bookmarkStart w:id="4" w:name="OLE_LINK6"/>
      <w:r w:rsidRPr="00667948">
        <w:rPr>
          <w:sz w:val="32"/>
        </w:rPr>
        <w:t>SDL SCC related RRM requirement</w:t>
      </w:r>
    </w:p>
    <w:p w14:paraId="35156071" w14:textId="14145FB5" w:rsidR="008F5303" w:rsidRPr="008F5303" w:rsidRDefault="006A549A" w:rsidP="008F5303">
      <w:pPr>
        <w:pStyle w:val="Heading5"/>
        <w:rPr>
          <w:lang w:eastAsia="zh-CN"/>
        </w:rPr>
      </w:pPr>
      <w:r>
        <w:rPr>
          <w:lang w:eastAsia="zh-CN"/>
        </w:rPr>
        <w:t>2</w:t>
      </w:r>
      <w:r w:rsidR="008F5303">
        <w:rPr>
          <w:rFonts w:hint="eastAsia"/>
          <w:lang w:eastAsia="zh-CN"/>
        </w:rPr>
        <w:t xml:space="preserve">.1 </w:t>
      </w:r>
      <w:r w:rsidR="008F5303" w:rsidRPr="004F44CD">
        <w:t xml:space="preserve">Activated SDL </w:t>
      </w:r>
      <w:proofErr w:type="spellStart"/>
      <w:r w:rsidR="008F5303" w:rsidRPr="004F44CD">
        <w:t>SCell</w:t>
      </w:r>
      <w:proofErr w:type="spellEnd"/>
      <w:r w:rsidR="008F5303" w:rsidRPr="004F44CD">
        <w:t xml:space="preserve"> L3 measurement</w:t>
      </w:r>
    </w:p>
    <w:p w14:paraId="766C6D25" w14:textId="77777777" w:rsidR="006A549A" w:rsidRDefault="006A549A" w:rsidP="006A549A">
      <w:pPr>
        <w:rPr>
          <w:b/>
          <w:color w:val="0070C0"/>
          <w:u w:val="single"/>
          <w:lang w:eastAsia="ko-KR"/>
        </w:rPr>
      </w:pPr>
      <w:r w:rsidRPr="006A549A">
        <w:rPr>
          <w:b/>
          <w:color w:val="0070C0"/>
          <w:u w:val="single"/>
          <w:lang w:eastAsia="ko-KR"/>
        </w:rPr>
        <w:t xml:space="preserve">Issue 1-3-1:  Requirement design of activated SDL </w:t>
      </w:r>
      <w:proofErr w:type="spellStart"/>
      <w:r w:rsidRPr="006A549A">
        <w:rPr>
          <w:b/>
          <w:color w:val="0070C0"/>
          <w:u w:val="single"/>
          <w:lang w:eastAsia="ko-KR"/>
        </w:rPr>
        <w:t>SCell</w:t>
      </w:r>
      <w:proofErr w:type="spellEnd"/>
      <w:r w:rsidRPr="006A549A">
        <w:rPr>
          <w:b/>
          <w:color w:val="0070C0"/>
          <w:u w:val="single"/>
          <w:lang w:eastAsia="ko-KR"/>
        </w:rPr>
        <w:t xml:space="preserve"> L3 measurement </w:t>
      </w:r>
    </w:p>
    <w:p w14:paraId="21610A54" w14:textId="27226734" w:rsidR="006A549A" w:rsidRPr="006A549A" w:rsidRDefault="006A549A" w:rsidP="006A549A">
      <w:pPr>
        <w:rPr>
          <w:bCs/>
          <w:color w:val="000000" w:themeColor="text1"/>
          <w:lang w:eastAsia="ko-KR"/>
        </w:rPr>
      </w:pPr>
      <w:r>
        <w:rPr>
          <w:bCs/>
          <w:color w:val="000000" w:themeColor="text1"/>
          <w:lang w:eastAsia="ko-KR"/>
        </w:rPr>
        <w:t>This issue has been c</w:t>
      </w:r>
      <w:r w:rsidRPr="006A549A">
        <w:rPr>
          <w:bCs/>
          <w:color w:val="000000" w:themeColor="text1"/>
          <w:lang w:eastAsia="ko-KR"/>
        </w:rPr>
        <w:t xml:space="preserve">oncluded in </w:t>
      </w:r>
      <w:r>
        <w:rPr>
          <w:bCs/>
          <w:color w:val="000000" w:themeColor="text1"/>
          <w:lang w:eastAsia="ko-KR"/>
        </w:rPr>
        <w:t xml:space="preserve">last meeting </w:t>
      </w:r>
      <w:r w:rsidRPr="006A549A">
        <w:rPr>
          <w:bCs/>
          <w:color w:val="000000" w:themeColor="text1"/>
          <w:lang w:eastAsia="ko-KR"/>
        </w:rPr>
        <w:t>[1].</w:t>
      </w:r>
    </w:p>
    <w:p w14:paraId="4DC6BC79" w14:textId="26A5BC6E" w:rsidR="000145EE" w:rsidRPr="008F5303" w:rsidRDefault="008F5303" w:rsidP="008F5303">
      <w:pPr>
        <w:pStyle w:val="Heading4"/>
        <w:rPr>
          <w:lang w:eastAsia="zh-CN"/>
        </w:rPr>
      </w:pPr>
      <w:r>
        <w:rPr>
          <w:rFonts w:hint="eastAsia"/>
          <w:lang w:eastAsia="zh-CN"/>
        </w:rPr>
        <w:t xml:space="preserve">4.2 </w:t>
      </w:r>
      <w:r w:rsidRPr="004F44CD">
        <w:t xml:space="preserve">Deactivated SDL </w:t>
      </w:r>
      <w:proofErr w:type="spellStart"/>
      <w:r w:rsidRPr="004F44CD">
        <w:t>SCell</w:t>
      </w:r>
      <w:proofErr w:type="spellEnd"/>
      <w:r w:rsidRPr="004F44CD">
        <w:t xml:space="preserve"> L3 measurement </w:t>
      </w:r>
    </w:p>
    <w:p w14:paraId="561D0742" w14:textId="77777777" w:rsidR="006A549A" w:rsidRDefault="006A549A" w:rsidP="006A549A">
      <w:pPr>
        <w:rPr>
          <w:b/>
          <w:color w:val="0070C0"/>
          <w:u w:val="single"/>
          <w:lang w:eastAsia="ko-KR"/>
        </w:rPr>
      </w:pPr>
      <w:r>
        <w:rPr>
          <w:b/>
          <w:color w:val="0070C0"/>
          <w:u w:val="single"/>
          <w:lang w:eastAsia="ko-KR"/>
        </w:rPr>
        <w:t xml:space="preserve">Issue 1-3-2: Interruption requirement design of deactivated SDL </w:t>
      </w:r>
      <w:proofErr w:type="spellStart"/>
      <w:r>
        <w:rPr>
          <w:b/>
          <w:color w:val="0070C0"/>
          <w:u w:val="single"/>
          <w:lang w:eastAsia="ko-KR"/>
        </w:rPr>
        <w:t>SCell</w:t>
      </w:r>
      <w:proofErr w:type="spellEnd"/>
      <w:r>
        <w:rPr>
          <w:b/>
          <w:color w:val="0070C0"/>
          <w:u w:val="single"/>
          <w:lang w:eastAsia="ko-KR"/>
        </w:rPr>
        <w:t xml:space="preserve"> measurement</w:t>
      </w:r>
    </w:p>
    <w:p w14:paraId="14DD5AB8" w14:textId="6DDDF667" w:rsidR="00C7156B" w:rsidRPr="006A549A" w:rsidRDefault="006A549A" w:rsidP="006A549A">
      <w:pPr>
        <w:rPr>
          <w:bCs/>
          <w:color w:val="000000" w:themeColor="text1"/>
          <w:lang w:eastAsia="ko-KR"/>
        </w:rPr>
      </w:pPr>
      <w:r>
        <w:rPr>
          <w:bCs/>
          <w:color w:val="000000" w:themeColor="text1"/>
          <w:lang w:eastAsia="ko-KR"/>
        </w:rPr>
        <w:t>This issue has been c</w:t>
      </w:r>
      <w:r w:rsidRPr="006A549A">
        <w:rPr>
          <w:bCs/>
          <w:color w:val="000000" w:themeColor="text1"/>
          <w:lang w:eastAsia="ko-KR"/>
        </w:rPr>
        <w:t xml:space="preserve">oncluded in </w:t>
      </w:r>
      <w:r>
        <w:rPr>
          <w:bCs/>
          <w:color w:val="000000" w:themeColor="text1"/>
          <w:lang w:eastAsia="ko-KR"/>
        </w:rPr>
        <w:t xml:space="preserve">last meeting </w:t>
      </w:r>
      <w:r w:rsidRPr="006A549A">
        <w:rPr>
          <w:bCs/>
          <w:color w:val="000000" w:themeColor="text1"/>
          <w:lang w:eastAsia="ko-KR"/>
        </w:rPr>
        <w:t>[1].</w:t>
      </w:r>
    </w:p>
    <w:p w14:paraId="0337D63E" w14:textId="53BA8148" w:rsidR="008F5303" w:rsidRPr="00B54171" w:rsidRDefault="008F5303" w:rsidP="008F5303">
      <w:pPr>
        <w:pStyle w:val="Heading4"/>
        <w:rPr>
          <w:lang w:eastAsia="zh-CN"/>
        </w:rPr>
      </w:pPr>
      <w:r>
        <w:rPr>
          <w:rFonts w:hint="eastAsia"/>
          <w:lang w:eastAsia="zh-CN"/>
        </w:rPr>
        <w:t xml:space="preserve">4.3 </w:t>
      </w:r>
      <w:r w:rsidRPr="004F44CD">
        <w:t xml:space="preserve">SDL </w:t>
      </w:r>
      <w:proofErr w:type="spellStart"/>
      <w:r w:rsidRPr="004F44CD">
        <w:t>SCell</w:t>
      </w:r>
      <w:proofErr w:type="spellEnd"/>
      <w:r w:rsidRPr="004F44CD">
        <w:t xml:space="preserve"> activation/deactivation </w:t>
      </w:r>
    </w:p>
    <w:p w14:paraId="5BF8D0AC" w14:textId="77777777" w:rsidR="006A549A" w:rsidRDefault="006A549A" w:rsidP="006A549A">
      <w:pPr>
        <w:rPr>
          <w:b/>
          <w:color w:val="0070C0"/>
          <w:u w:val="single"/>
          <w:lang w:eastAsia="ko-KR"/>
        </w:rPr>
      </w:pPr>
      <w:r>
        <w:rPr>
          <w:b/>
          <w:color w:val="0070C0"/>
          <w:u w:val="single"/>
          <w:lang w:eastAsia="ko-KR"/>
        </w:rPr>
        <w:t xml:space="preserve">Issue 1-3-3: interruption or scheduling restriction during SDL </w:t>
      </w:r>
      <w:proofErr w:type="spellStart"/>
      <w:r>
        <w:rPr>
          <w:b/>
          <w:color w:val="0070C0"/>
          <w:u w:val="single"/>
          <w:lang w:eastAsia="ko-KR"/>
        </w:rPr>
        <w:t>SCell</w:t>
      </w:r>
      <w:proofErr w:type="spellEnd"/>
      <w:r>
        <w:rPr>
          <w:b/>
          <w:color w:val="0070C0"/>
          <w:u w:val="single"/>
          <w:lang w:eastAsia="ko-KR"/>
        </w:rPr>
        <w:t xml:space="preserve"> activation/deactivation </w:t>
      </w:r>
    </w:p>
    <w:p w14:paraId="05ADDA58" w14:textId="77777777" w:rsidR="006A549A" w:rsidRPr="006A549A" w:rsidRDefault="006A549A" w:rsidP="006A549A">
      <w:pPr>
        <w:rPr>
          <w:bCs/>
          <w:color w:val="000000" w:themeColor="text1"/>
          <w:lang w:eastAsia="ko-KR"/>
        </w:rPr>
      </w:pPr>
      <w:r>
        <w:rPr>
          <w:bCs/>
          <w:color w:val="000000" w:themeColor="text1"/>
          <w:lang w:eastAsia="ko-KR"/>
        </w:rPr>
        <w:t>This issue has been c</w:t>
      </w:r>
      <w:r w:rsidRPr="006A549A">
        <w:rPr>
          <w:bCs/>
          <w:color w:val="000000" w:themeColor="text1"/>
          <w:lang w:eastAsia="ko-KR"/>
        </w:rPr>
        <w:t xml:space="preserve">oncluded in </w:t>
      </w:r>
      <w:r>
        <w:rPr>
          <w:bCs/>
          <w:color w:val="000000" w:themeColor="text1"/>
          <w:lang w:eastAsia="ko-KR"/>
        </w:rPr>
        <w:t xml:space="preserve">last meeting </w:t>
      </w:r>
      <w:r w:rsidRPr="006A549A">
        <w:rPr>
          <w:bCs/>
          <w:color w:val="000000" w:themeColor="text1"/>
          <w:lang w:eastAsia="ko-KR"/>
        </w:rPr>
        <w:t>[1].</w:t>
      </w:r>
    </w:p>
    <w:p w14:paraId="581FB17B" w14:textId="77777777" w:rsidR="006A549A" w:rsidRDefault="006A549A" w:rsidP="006A549A">
      <w:pPr>
        <w:rPr>
          <w:b/>
          <w:color w:val="0070C0"/>
          <w:u w:val="single"/>
          <w:lang w:eastAsia="ko-KR"/>
        </w:rPr>
      </w:pPr>
      <w:r>
        <w:rPr>
          <w:b/>
          <w:color w:val="0070C0"/>
          <w:u w:val="single"/>
          <w:lang w:eastAsia="ko-KR"/>
        </w:rPr>
        <w:t xml:space="preserve">Issue 1-3-4: CQI/L1-RSRP reporting during SDL </w:t>
      </w:r>
      <w:proofErr w:type="spellStart"/>
      <w:r>
        <w:rPr>
          <w:b/>
          <w:color w:val="0070C0"/>
          <w:u w:val="single"/>
          <w:lang w:eastAsia="ko-KR"/>
        </w:rPr>
        <w:t>SCell</w:t>
      </w:r>
      <w:proofErr w:type="spellEnd"/>
      <w:r>
        <w:rPr>
          <w:b/>
          <w:color w:val="0070C0"/>
          <w:u w:val="single"/>
          <w:lang w:eastAsia="ko-KR"/>
        </w:rPr>
        <w:t xml:space="preserve"> activation in LB-CA</w:t>
      </w:r>
    </w:p>
    <w:tbl>
      <w:tblPr>
        <w:tblStyle w:val="TableGrid"/>
        <w:tblW w:w="0" w:type="auto"/>
        <w:tblLook w:val="04A0" w:firstRow="1" w:lastRow="0" w:firstColumn="1" w:lastColumn="0" w:noHBand="0" w:noVBand="1"/>
      </w:tblPr>
      <w:tblGrid>
        <w:gridCol w:w="9962"/>
      </w:tblGrid>
      <w:tr w:rsidR="006A549A" w14:paraId="13D660F4" w14:textId="77777777" w:rsidTr="00013DDA">
        <w:tc>
          <w:tcPr>
            <w:tcW w:w="9962" w:type="dxa"/>
          </w:tcPr>
          <w:p w14:paraId="24DACC89" w14:textId="77777777" w:rsidR="006A549A" w:rsidRPr="00764FBD" w:rsidRDefault="006A549A" w:rsidP="006A549A">
            <w:pPr>
              <w:pStyle w:val="ListParagraph"/>
              <w:widowControl/>
              <w:numPr>
                <w:ilvl w:val="0"/>
                <w:numId w:val="14"/>
              </w:numPr>
              <w:overflowPunct/>
              <w:autoSpaceDE/>
              <w:autoSpaceDN/>
              <w:adjustRightInd/>
              <w:spacing w:before="0" w:beforeAutospacing="0" w:after="120" w:line="240" w:lineRule="auto"/>
              <w:ind w:firstLineChars="0"/>
              <w:textAlignment w:val="auto"/>
              <w:rPr>
                <w:highlight w:val="green"/>
              </w:rPr>
            </w:pPr>
            <w:r w:rsidRPr="00764FBD">
              <w:rPr>
                <w:highlight w:val="green"/>
              </w:rPr>
              <w:t>[Agreement]:</w:t>
            </w:r>
          </w:p>
          <w:p w14:paraId="26A7F107" w14:textId="484BE6FE" w:rsidR="006A549A" w:rsidRPr="006A549A" w:rsidRDefault="006A549A" w:rsidP="006A549A">
            <w:pPr>
              <w:pStyle w:val="ListParagraph"/>
              <w:widowControl/>
              <w:numPr>
                <w:ilvl w:val="1"/>
                <w:numId w:val="14"/>
              </w:numPr>
              <w:overflowPunct/>
              <w:autoSpaceDE/>
              <w:autoSpaceDN/>
              <w:adjustRightInd/>
              <w:spacing w:before="0" w:beforeAutospacing="0" w:after="120" w:line="240" w:lineRule="auto"/>
              <w:ind w:firstLineChars="0"/>
              <w:textAlignment w:val="auto"/>
              <w:rPr>
                <w:highlight w:val="green"/>
              </w:rPr>
            </w:pPr>
            <w:r w:rsidRPr="00764FBD">
              <w:rPr>
                <w:highlight w:val="green"/>
              </w:rPr>
              <w:t>FFS this issue in maintenance stage.</w:t>
            </w:r>
          </w:p>
        </w:tc>
      </w:tr>
    </w:tbl>
    <w:p w14:paraId="22522817" w14:textId="77777777" w:rsidR="006A549A" w:rsidRDefault="006A549A" w:rsidP="006A549A">
      <w:pPr>
        <w:jc w:val="both"/>
      </w:pPr>
      <w:r>
        <w:lastRenderedPageBreak/>
        <w:t xml:space="preserve">It’s still FFS for CQI and L1-RSRP reporting during the SDL </w:t>
      </w:r>
      <w:proofErr w:type="spellStart"/>
      <w:r>
        <w:t>SCell</w:t>
      </w:r>
      <w:proofErr w:type="spellEnd"/>
      <w:r>
        <w:t xml:space="preserve"> activation. In legacy </w:t>
      </w:r>
      <w:proofErr w:type="spellStart"/>
      <w:r>
        <w:t>SCell</w:t>
      </w:r>
      <w:proofErr w:type="spellEnd"/>
      <w:r>
        <w:t xml:space="preserve"> activation requirement, UE is required to report OOR and lowest L1-RSRP right after the MAC CE decoding. </w:t>
      </w:r>
    </w:p>
    <w:tbl>
      <w:tblPr>
        <w:tblStyle w:val="TableGrid"/>
        <w:tblW w:w="0" w:type="auto"/>
        <w:tblLook w:val="04A0" w:firstRow="1" w:lastRow="0" w:firstColumn="1" w:lastColumn="0" w:noHBand="0" w:noVBand="1"/>
      </w:tblPr>
      <w:tblGrid>
        <w:gridCol w:w="9962"/>
      </w:tblGrid>
      <w:tr w:rsidR="006A549A" w14:paraId="49F2FAA2" w14:textId="77777777" w:rsidTr="00013DDA">
        <w:tc>
          <w:tcPr>
            <w:tcW w:w="9962" w:type="dxa"/>
          </w:tcPr>
          <w:p w14:paraId="44D8BDB7" w14:textId="77777777" w:rsidR="006A549A" w:rsidRDefault="006A549A" w:rsidP="00013DDA">
            <w:pPr>
              <w:jc w:val="both"/>
            </w:pPr>
            <w:r w:rsidRPr="00577F0E">
              <w:rPr>
                <w:noProof/>
              </w:rPr>
              <w:drawing>
                <wp:inline distT="0" distB="0" distL="0" distR="0" wp14:anchorId="7C1CC877" wp14:editId="77436CCC">
                  <wp:extent cx="6332220" cy="1225550"/>
                  <wp:effectExtent l="0" t="0" r="5080" b="6350"/>
                  <wp:docPr id="2079946575" name="Picture 1" descr="A black lin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51966" name="Picture 1" descr="A black line with text&#10;&#10;AI-generated content may be incorrect."/>
                          <pic:cNvPicPr/>
                        </pic:nvPicPr>
                        <pic:blipFill>
                          <a:blip r:embed="rId8"/>
                          <a:stretch>
                            <a:fillRect/>
                          </a:stretch>
                        </pic:blipFill>
                        <pic:spPr>
                          <a:xfrm>
                            <a:off x="0" y="0"/>
                            <a:ext cx="6332220" cy="1225550"/>
                          </a:xfrm>
                          <a:prstGeom prst="rect">
                            <a:avLst/>
                          </a:prstGeom>
                        </pic:spPr>
                      </pic:pic>
                    </a:graphicData>
                  </a:graphic>
                </wp:inline>
              </w:drawing>
            </w:r>
          </w:p>
        </w:tc>
      </w:tr>
    </w:tbl>
    <w:p w14:paraId="0985FAF0" w14:textId="77777777" w:rsidR="006A549A" w:rsidRDefault="006A549A" w:rsidP="006A549A">
      <w:pPr>
        <w:jc w:val="both"/>
      </w:pPr>
      <w:r>
        <w:t xml:space="preserve">However, such CQI or L1-RSRP reporting is on </w:t>
      </w:r>
      <w:proofErr w:type="spellStart"/>
      <w:r>
        <w:t>PCell</w:t>
      </w:r>
      <w:proofErr w:type="spellEnd"/>
      <w:r>
        <w:t xml:space="preserve">, and when UE needs to report CQI/L1-RSRP on </w:t>
      </w:r>
      <w:proofErr w:type="spellStart"/>
      <w:r>
        <w:t>PCell</w:t>
      </w:r>
      <w:proofErr w:type="spellEnd"/>
      <w:r>
        <w:t xml:space="preserve">, UE cannot stay on </w:t>
      </w:r>
      <w:proofErr w:type="spellStart"/>
      <w:r>
        <w:t>SCell</w:t>
      </w:r>
      <w:proofErr w:type="spellEnd"/>
      <w:r>
        <w:t xml:space="preserve"> for DL synchronization if the SSB or SMTC is colliding with the CQI/L1-RSRP reporting occasion. Like in figure 3,</w:t>
      </w:r>
    </w:p>
    <w:p w14:paraId="73F873BE" w14:textId="77777777" w:rsidR="006A549A" w:rsidRDefault="006A549A" w:rsidP="006A549A">
      <w:pPr>
        <w:keepNext/>
        <w:jc w:val="center"/>
      </w:pPr>
      <w:r w:rsidRPr="00577F0E">
        <w:rPr>
          <w:noProof/>
        </w:rPr>
        <w:drawing>
          <wp:inline distT="0" distB="0" distL="0" distR="0" wp14:anchorId="70B1B9C7" wp14:editId="6D31083E">
            <wp:extent cx="5424798" cy="2328333"/>
            <wp:effectExtent l="0" t="0" r="0" b="0"/>
            <wp:docPr id="1352480235" name="Picture 1" descr="A screen 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290454" name="Picture 1" descr="A screen shot of a black background&#10;&#10;AI-generated content may be incorrect."/>
                    <pic:cNvPicPr/>
                  </pic:nvPicPr>
                  <pic:blipFill>
                    <a:blip r:embed="rId9"/>
                    <a:stretch>
                      <a:fillRect/>
                    </a:stretch>
                  </pic:blipFill>
                  <pic:spPr>
                    <a:xfrm>
                      <a:off x="0" y="0"/>
                      <a:ext cx="5430391" cy="2330733"/>
                    </a:xfrm>
                    <a:prstGeom prst="rect">
                      <a:avLst/>
                    </a:prstGeom>
                  </pic:spPr>
                </pic:pic>
              </a:graphicData>
            </a:graphic>
          </wp:inline>
        </w:drawing>
      </w:r>
    </w:p>
    <w:p w14:paraId="1D7D46D2" w14:textId="76EF04DE" w:rsidR="006A549A" w:rsidRDefault="006A549A" w:rsidP="006A549A">
      <w:pPr>
        <w:pStyle w:val="Caption"/>
        <w:jc w:val="center"/>
      </w:pPr>
      <w:r>
        <w:t xml:space="preserve">Figure 1. the CQI/L1-RSRP on </w:t>
      </w:r>
      <w:proofErr w:type="spellStart"/>
      <w:r>
        <w:t>PCell</w:t>
      </w:r>
      <w:proofErr w:type="spellEnd"/>
      <w:r>
        <w:t xml:space="preserve"> colliding with the SSB/SMTC for SDL </w:t>
      </w:r>
      <w:proofErr w:type="spellStart"/>
      <w:r>
        <w:t>SCell</w:t>
      </w:r>
      <w:proofErr w:type="spellEnd"/>
      <w:r>
        <w:t xml:space="preserve"> activation</w:t>
      </w:r>
    </w:p>
    <w:p w14:paraId="6A12B76F" w14:textId="77777777" w:rsidR="006A549A" w:rsidRDefault="006A549A" w:rsidP="006A549A">
      <w:pPr>
        <w:jc w:val="both"/>
      </w:pPr>
      <w:r>
        <w:t xml:space="preserve">It’s unclear how UE can handle the CQI/L1-RSRP reporting during the </w:t>
      </w:r>
      <w:proofErr w:type="spellStart"/>
      <w:r>
        <w:t>SCell</w:t>
      </w:r>
      <w:proofErr w:type="spellEnd"/>
      <w:r>
        <w:t xml:space="preserve"> activation procedure, and our view is to prioritize the SSB/SMTC measurement over the OOR or lowest L1-RSRP reporting to complete the SDL </w:t>
      </w:r>
      <w:proofErr w:type="spellStart"/>
      <w:r>
        <w:t>SCell</w:t>
      </w:r>
      <w:proofErr w:type="spellEnd"/>
      <w:r>
        <w:t xml:space="preserve"> activation as soon as possible. However, the SMTC and CQI reporting or L1-RSRP reporting resource is configured by network, network can simply avoid such colliding case. Thus, we think the colliding case shall be treated as an error case since there is no benefit to do so. In addition, UE only needs to switch to SCC when SMTC window or RS occasion comes, and therefore UE can stay on PCC for these UL reporting outside the SMTC window or RS occasions on SCC, i.e., no CC switching and interruption is needed for CQI/L1-RSRP reporting. </w:t>
      </w:r>
    </w:p>
    <w:p w14:paraId="6B1412A9" w14:textId="2A7EEE4B" w:rsidR="006A549A" w:rsidRPr="00C7156B" w:rsidRDefault="006A549A" w:rsidP="006A549A">
      <w:pPr>
        <w:jc w:val="both"/>
        <w:rPr>
          <w:b/>
          <w:bCs/>
          <w:i/>
          <w:iCs/>
        </w:rPr>
      </w:pPr>
      <w:r w:rsidRPr="00C7156B">
        <w:rPr>
          <w:b/>
          <w:bCs/>
          <w:i/>
          <w:iCs/>
        </w:rPr>
        <w:t xml:space="preserve">Proposal </w:t>
      </w:r>
      <w:r>
        <w:rPr>
          <w:b/>
          <w:bCs/>
          <w:i/>
          <w:iCs/>
        </w:rPr>
        <w:t>1</w:t>
      </w:r>
      <w:r w:rsidRPr="00C7156B">
        <w:rPr>
          <w:b/>
          <w:bCs/>
          <w:i/>
          <w:iCs/>
        </w:rPr>
        <w:t xml:space="preserve">: </w:t>
      </w:r>
      <w:r>
        <w:rPr>
          <w:b/>
          <w:bCs/>
          <w:i/>
          <w:iCs/>
        </w:rPr>
        <w:t xml:space="preserve">If </w:t>
      </w:r>
      <w:r w:rsidRPr="00E24ADA">
        <w:rPr>
          <w:b/>
          <w:bCs/>
          <w:i/>
          <w:iCs/>
        </w:rPr>
        <w:t>CQI or L1-RSRP reporting is colliding with SSB</w:t>
      </w:r>
      <w:r>
        <w:rPr>
          <w:b/>
          <w:bCs/>
          <w:i/>
          <w:iCs/>
        </w:rPr>
        <w:t>/CSI-RS</w:t>
      </w:r>
      <w:r w:rsidRPr="00E24ADA">
        <w:rPr>
          <w:b/>
          <w:bCs/>
          <w:i/>
          <w:iCs/>
        </w:rPr>
        <w:t xml:space="preserve"> or SMTC of being-activated SDL </w:t>
      </w:r>
      <w:proofErr w:type="spellStart"/>
      <w:r w:rsidRPr="00E24ADA">
        <w:rPr>
          <w:b/>
          <w:bCs/>
          <w:i/>
          <w:iCs/>
        </w:rPr>
        <w:t>SCell</w:t>
      </w:r>
      <w:proofErr w:type="spellEnd"/>
      <w:r w:rsidRPr="00E24ADA">
        <w:rPr>
          <w:b/>
          <w:bCs/>
          <w:i/>
          <w:iCs/>
        </w:rPr>
        <w:t xml:space="preserve"> during the SDL </w:t>
      </w:r>
      <w:proofErr w:type="spellStart"/>
      <w:r w:rsidRPr="00E24ADA">
        <w:rPr>
          <w:b/>
          <w:bCs/>
          <w:i/>
          <w:iCs/>
        </w:rPr>
        <w:t>SCell</w:t>
      </w:r>
      <w:proofErr w:type="spellEnd"/>
      <w:r w:rsidRPr="00E24ADA">
        <w:rPr>
          <w:b/>
          <w:bCs/>
          <w:i/>
          <w:iCs/>
        </w:rPr>
        <w:t xml:space="preserve"> activation, no </w:t>
      </w:r>
      <w:proofErr w:type="spellStart"/>
      <w:r>
        <w:rPr>
          <w:b/>
          <w:bCs/>
          <w:i/>
          <w:iCs/>
        </w:rPr>
        <w:t>SCell</w:t>
      </w:r>
      <w:proofErr w:type="spellEnd"/>
      <w:r>
        <w:rPr>
          <w:b/>
          <w:bCs/>
          <w:i/>
          <w:iCs/>
        </w:rPr>
        <w:t xml:space="preserve"> activation </w:t>
      </w:r>
      <w:r w:rsidRPr="00E24ADA">
        <w:rPr>
          <w:b/>
          <w:bCs/>
          <w:i/>
          <w:iCs/>
        </w:rPr>
        <w:t>requirement shall be applied</w:t>
      </w:r>
      <w:r>
        <w:rPr>
          <w:b/>
          <w:bCs/>
          <w:i/>
          <w:iCs/>
        </w:rPr>
        <w:t>;</w:t>
      </w:r>
      <w:r w:rsidRPr="00E24ADA">
        <w:rPr>
          <w:b/>
          <w:bCs/>
          <w:i/>
          <w:iCs/>
        </w:rPr>
        <w:t xml:space="preserve"> otherwise,</w:t>
      </w:r>
      <w:r>
        <w:rPr>
          <w:b/>
          <w:bCs/>
          <w:i/>
          <w:iCs/>
        </w:rPr>
        <w:t xml:space="preserve"> legacy CQI and L1-RSRP reporting requirement of </w:t>
      </w:r>
      <w:proofErr w:type="spellStart"/>
      <w:r>
        <w:rPr>
          <w:b/>
          <w:bCs/>
          <w:i/>
          <w:iCs/>
        </w:rPr>
        <w:t>SCell</w:t>
      </w:r>
      <w:proofErr w:type="spellEnd"/>
      <w:r>
        <w:rPr>
          <w:b/>
          <w:bCs/>
          <w:i/>
          <w:iCs/>
        </w:rPr>
        <w:t xml:space="preserve"> activation can be reused for </w:t>
      </w:r>
      <w:proofErr w:type="spellStart"/>
      <w:r>
        <w:rPr>
          <w:b/>
          <w:bCs/>
          <w:i/>
          <w:iCs/>
        </w:rPr>
        <w:t>SCell</w:t>
      </w:r>
      <w:proofErr w:type="spellEnd"/>
      <w:r>
        <w:rPr>
          <w:b/>
          <w:bCs/>
          <w:i/>
          <w:iCs/>
        </w:rPr>
        <w:t xml:space="preserve"> activation in LB-CA.</w:t>
      </w:r>
    </w:p>
    <w:p w14:paraId="3757B162" w14:textId="77777777" w:rsidR="006A549A" w:rsidRDefault="006A549A" w:rsidP="00C7156B">
      <w:pPr>
        <w:rPr>
          <w:b/>
          <w:color w:val="0070C0"/>
          <w:u w:val="single"/>
          <w:lang w:eastAsia="ko-KR"/>
        </w:rPr>
      </w:pPr>
    </w:p>
    <w:p w14:paraId="45C3386C" w14:textId="77777777" w:rsidR="006A549A" w:rsidRDefault="006A549A" w:rsidP="006A549A">
      <w:pPr>
        <w:rPr>
          <w:b/>
          <w:color w:val="0070C0"/>
          <w:u w:val="single"/>
          <w:lang w:eastAsia="ko-KR"/>
        </w:rPr>
      </w:pPr>
      <w:r>
        <w:rPr>
          <w:b/>
          <w:color w:val="0070C0"/>
          <w:u w:val="single"/>
          <w:lang w:eastAsia="ko-KR"/>
        </w:rPr>
        <w:lastRenderedPageBreak/>
        <w:t>Issue 1-3-5: Activation of Switching Pattern</w:t>
      </w:r>
    </w:p>
    <w:tbl>
      <w:tblPr>
        <w:tblStyle w:val="TableGrid"/>
        <w:tblW w:w="0" w:type="auto"/>
        <w:tblLook w:val="04A0" w:firstRow="1" w:lastRow="0" w:firstColumn="1" w:lastColumn="0" w:noHBand="0" w:noVBand="1"/>
      </w:tblPr>
      <w:tblGrid>
        <w:gridCol w:w="9962"/>
      </w:tblGrid>
      <w:tr w:rsidR="000C0E48" w14:paraId="2B615309" w14:textId="77777777" w:rsidTr="000C0E48">
        <w:tc>
          <w:tcPr>
            <w:tcW w:w="9962" w:type="dxa"/>
          </w:tcPr>
          <w:p w14:paraId="59648A91" w14:textId="69857DBD" w:rsidR="006A549A" w:rsidRPr="006A549A" w:rsidRDefault="006A549A" w:rsidP="006A549A">
            <w:pPr>
              <w:pStyle w:val="BodyText"/>
              <w:spacing w:before="0" w:beforeAutospacing="0" w:after="0"/>
              <w:rPr>
                <w:sz w:val="20"/>
                <w:szCs w:val="20"/>
                <w:highlight w:val="green"/>
                <w:lang w:eastAsia="ko-KR"/>
              </w:rPr>
            </w:pPr>
            <w:r w:rsidRPr="006A549A">
              <w:rPr>
                <w:sz w:val="20"/>
                <w:szCs w:val="20"/>
                <w:highlight w:val="green"/>
                <w:lang w:eastAsia="ko-KR"/>
              </w:rPr>
              <w:t>[Agreement]:</w:t>
            </w:r>
          </w:p>
          <w:p w14:paraId="0124BED6" w14:textId="77777777" w:rsidR="006A549A" w:rsidRPr="006A549A" w:rsidRDefault="006A549A" w:rsidP="006A549A">
            <w:pPr>
              <w:pStyle w:val="ListParagraph"/>
              <w:widowControl/>
              <w:numPr>
                <w:ilvl w:val="0"/>
                <w:numId w:val="22"/>
              </w:numPr>
              <w:spacing w:before="0" w:beforeAutospacing="0" w:after="0" w:line="240" w:lineRule="auto"/>
              <w:ind w:left="360" w:firstLineChars="0"/>
              <w:rPr>
                <w:bCs/>
                <w:sz w:val="20"/>
                <w:szCs w:val="20"/>
                <w:highlight w:val="green"/>
                <w:lang w:eastAsia="ko-KR"/>
              </w:rPr>
            </w:pPr>
            <w:r w:rsidRPr="006A549A">
              <w:rPr>
                <w:bCs/>
                <w:sz w:val="20"/>
                <w:szCs w:val="20"/>
                <w:highlight w:val="green"/>
                <w:lang w:eastAsia="ko-KR"/>
              </w:rPr>
              <w:t xml:space="preserve">Revise the previous agreement in </w:t>
            </w:r>
            <w:hyperlink r:id="rId10" w:history="1">
              <w:r w:rsidRPr="006A549A">
                <w:rPr>
                  <w:rStyle w:val="Hyperlink"/>
                  <w:b/>
                  <w:bCs/>
                  <w:sz w:val="20"/>
                  <w:szCs w:val="20"/>
                  <w:highlight w:val="green"/>
                  <w:lang w:val="en-GB" w:eastAsia="ko-KR"/>
                </w:rPr>
                <w:t>R4-2504895</w:t>
              </w:r>
            </w:hyperlink>
            <w:r w:rsidRPr="006A549A">
              <w:rPr>
                <w:bCs/>
                <w:sz w:val="20"/>
                <w:szCs w:val="20"/>
                <w:highlight w:val="green"/>
                <w:lang w:eastAsia="ko-KR"/>
              </w:rPr>
              <w:t xml:space="preserve"> issue 1-1-3 (RAN4 #114bis) for the </w:t>
            </w:r>
            <w:proofErr w:type="spellStart"/>
            <w:r w:rsidRPr="006A549A">
              <w:rPr>
                <w:bCs/>
                <w:sz w:val="20"/>
                <w:szCs w:val="20"/>
                <w:highlight w:val="green"/>
                <w:lang w:eastAsia="ko-KR"/>
              </w:rPr>
              <w:t>SCell</w:t>
            </w:r>
            <w:proofErr w:type="spellEnd"/>
            <w:r w:rsidRPr="006A549A">
              <w:rPr>
                <w:bCs/>
                <w:sz w:val="20"/>
                <w:szCs w:val="20"/>
                <w:highlight w:val="green"/>
                <w:lang w:eastAsia="ko-KR"/>
              </w:rPr>
              <w:t xml:space="preserve"> which is in activation procedure:</w:t>
            </w:r>
          </w:p>
          <w:p w14:paraId="79B9C944" w14:textId="77777777" w:rsidR="006A549A" w:rsidRPr="006A549A" w:rsidRDefault="006A549A" w:rsidP="006A549A">
            <w:pPr>
              <w:pStyle w:val="ListParagraph"/>
              <w:widowControl/>
              <w:numPr>
                <w:ilvl w:val="1"/>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For the </w:t>
            </w:r>
            <w:proofErr w:type="spellStart"/>
            <w:r w:rsidRPr="006A549A">
              <w:rPr>
                <w:sz w:val="20"/>
                <w:szCs w:val="20"/>
                <w:highlight w:val="green"/>
              </w:rPr>
              <w:t>SCell</w:t>
            </w:r>
            <w:proofErr w:type="spellEnd"/>
            <w:r w:rsidRPr="006A549A">
              <w:rPr>
                <w:sz w:val="20"/>
                <w:szCs w:val="20"/>
                <w:highlight w:val="green"/>
              </w:rPr>
              <w:t xml:space="preserve"> which is in activation procedure,</w:t>
            </w:r>
          </w:p>
          <w:p w14:paraId="676B3861" w14:textId="77777777" w:rsidR="006A549A" w:rsidRPr="006A549A" w:rsidRDefault="006A549A" w:rsidP="006A549A">
            <w:pPr>
              <w:pStyle w:val="ListParagraph"/>
              <w:widowControl/>
              <w:numPr>
                <w:ilvl w:val="2"/>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The RRC configured switching pattern for SDL </w:t>
            </w:r>
            <w:proofErr w:type="spellStart"/>
            <w:r w:rsidRPr="006A549A">
              <w:rPr>
                <w:sz w:val="20"/>
                <w:szCs w:val="20"/>
                <w:highlight w:val="green"/>
              </w:rPr>
              <w:t>SCell</w:t>
            </w:r>
            <w:proofErr w:type="spellEnd"/>
            <w:r w:rsidRPr="006A549A">
              <w:rPr>
                <w:sz w:val="20"/>
                <w:szCs w:val="20"/>
                <w:highlight w:val="green"/>
              </w:rPr>
              <w:t xml:space="preserve"> is applied.</w:t>
            </w:r>
          </w:p>
          <w:p w14:paraId="175EBE3A" w14:textId="77777777" w:rsidR="006A549A" w:rsidRPr="006A549A" w:rsidRDefault="006A549A" w:rsidP="006A549A">
            <w:pPr>
              <w:pStyle w:val="ListParagraph"/>
              <w:widowControl/>
              <w:numPr>
                <w:ilvl w:val="2"/>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For MAC CE based </w:t>
            </w:r>
            <w:proofErr w:type="spellStart"/>
            <w:r w:rsidRPr="006A549A">
              <w:rPr>
                <w:sz w:val="20"/>
                <w:szCs w:val="20"/>
                <w:highlight w:val="green"/>
              </w:rPr>
              <w:t>SCell</w:t>
            </w:r>
            <w:proofErr w:type="spellEnd"/>
            <w:r w:rsidRPr="006A549A">
              <w:rPr>
                <w:sz w:val="20"/>
                <w:szCs w:val="20"/>
                <w:highlight w:val="green"/>
              </w:rPr>
              <w:t xml:space="preserve"> activation, </w:t>
            </w:r>
            <w:r w:rsidRPr="006A549A">
              <w:rPr>
                <w:rFonts w:hint="eastAsia"/>
                <w:sz w:val="20"/>
                <w:szCs w:val="20"/>
                <w:highlight w:val="green"/>
              </w:rPr>
              <w:t>UE shall</w:t>
            </w:r>
            <w:r w:rsidRPr="006A549A">
              <w:rPr>
                <w:sz w:val="20"/>
                <w:szCs w:val="20"/>
                <w:highlight w:val="green"/>
              </w:rPr>
              <w:t xml:space="preserve"> </w:t>
            </w:r>
            <w:r w:rsidRPr="006A549A">
              <w:rPr>
                <w:rFonts w:hint="eastAsia"/>
                <w:sz w:val="20"/>
                <w:szCs w:val="20"/>
                <w:highlight w:val="green"/>
              </w:rPr>
              <w:t>app</w:t>
            </w:r>
            <w:r w:rsidRPr="006A549A">
              <w:rPr>
                <w:sz w:val="20"/>
                <w:szCs w:val="20"/>
                <w:highlight w:val="green"/>
              </w:rPr>
              <w:t>ly the RRC configured switching pattern at</w:t>
            </w:r>
            <w:r w:rsidRPr="006A549A">
              <w:rPr>
                <w:rFonts w:hint="eastAsia"/>
                <w:sz w:val="20"/>
                <w:szCs w:val="20"/>
                <w:highlight w:val="green"/>
              </w:rPr>
              <w:t xml:space="preserve"> </w:t>
            </w:r>
            <w:r w:rsidRPr="006A549A">
              <w:rPr>
                <w:sz w:val="20"/>
                <w:szCs w:val="20"/>
                <w:highlight w:val="green"/>
              </w:rPr>
              <w:t>slot n+(T</w:t>
            </w:r>
            <w:r w:rsidRPr="006A549A">
              <w:rPr>
                <w:sz w:val="20"/>
                <w:szCs w:val="20"/>
                <w:highlight w:val="green"/>
                <w:vertAlign w:val="subscript"/>
              </w:rPr>
              <w:t>HARQ</w:t>
            </w:r>
            <w:r w:rsidRPr="006A549A">
              <w:rPr>
                <w:sz w:val="20"/>
                <w:szCs w:val="20"/>
                <w:highlight w:val="green"/>
              </w:rPr>
              <w:t>+3ms+T</w:t>
            </w:r>
            <w:r w:rsidRPr="006A549A">
              <w:rPr>
                <w:sz w:val="20"/>
                <w:szCs w:val="20"/>
                <w:highlight w:val="green"/>
                <w:vertAlign w:val="subscript"/>
              </w:rPr>
              <w:t>LBCA</w:t>
            </w:r>
            <w:r w:rsidRPr="006A549A">
              <w:rPr>
                <w:sz w:val="20"/>
                <w:szCs w:val="20"/>
                <w:highlight w:val="green"/>
              </w:rPr>
              <w:t>)/slot-length</w:t>
            </w:r>
          </w:p>
          <w:p w14:paraId="28B47A82" w14:textId="77777777" w:rsidR="006A549A" w:rsidRPr="006A549A" w:rsidRDefault="006A549A" w:rsidP="006A549A">
            <w:pPr>
              <w:pStyle w:val="ListParagraph"/>
              <w:widowControl/>
              <w:numPr>
                <w:ilvl w:val="2"/>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For RRC based direct </w:t>
            </w:r>
            <w:proofErr w:type="spellStart"/>
            <w:r w:rsidRPr="006A549A">
              <w:rPr>
                <w:sz w:val="20"/>
                <w:szCs w:val="20"/>
                <w:highlight w:val="green"/>
              </w:rPr>
              <w:t>SCell</w:t>
            </w:r>
            <w:proofErr w:type="spellEnd"/>
            <w:r w:rsidRPr="006A549A">
              <w:rPr>
                <w:sz w:val="20"/>
                <w:szCs w:val="20"/>
                <w:highlight w:val="green"/>
              </w:rPr>
              <w:t xml:space="preserve"> activation, </w:t>
            </w:r>
            <w:r w:rsidRPr="006A549A">
              <w:rPr>
                <w:rFonts w:hint="eastAsia"/>
                <w:sz w:val="20"/>
                <w:szCs w:val="20"/>
                <w:highlight w:val="green"/>
              </w:rPr>
              <w:t>UE shall</w:t>
            </w:r>
            <w:r w:rsidRPr="006A549A">
              <w:rPr>
                <w:sz w:val="20"/>
                <w:szCs w:val="20"/>
                <w:highlight w:val="green"/>
              </w:rPr>
              <w:t xml:space="preserve"> </w:t>
            </w:r>
            <w:r w:rsidRPr="006A549A">
              <w:rPr>
                <w:rFonts w:hint="eastAsia"/>
                <w:sz w:val="20"/>
                <w:szCs w:val="20"/>
                <w:highlight w:val="green"/>
              </w:rPr>
              <w:t>app</w:t>
            </w:r>
            <w:r w:rsidRPr="006A549A">
              <w:rPr>
                <w:sz w:val="20"/>
                <w:szCs w:val="20"/>
                <w:highlight w:val="green"/>
              </w:rPr>
              <w:t>ly the RRC configured switching pattern at</w:t>
            </w:r>
            <w:r w:rsidRPr="006A549A">
              <w:rPr>
                <w:rFonts w:hint="eastAsia"/>
                <w:sz w:val="20"/>
                <w:szCs w:val="20"/>
                <w:highlight w:val="green"/>
              </w:rPr>
              <w:t xml:space="preserve"> </w:t>
            </w:r>
            <w:r w:rsidRPr="006A549A">
              <w:rPr>
                <w:sz w:val="20"/>
                <w:szCs w:val="20"/>
                <w:highlight w:val="green"/>
              </w:rPr>
              <w:t>slot n+(</w:t>
            </w:r>
            <w:proofErr w:type="spellStart"/>
            <w:r w:rsidRPr="006A549A">
              <w:rPr>
                <w:sz w:val="20"/>
                <w:szCs w:val="20"/>
                <w:highlight w:val="green"/>
              </w:rPr>
              <w:t>T</w:t>
            </w:r>
            <w:r w:rsidRPr="006A549A">
              <w:rPr>
                <w:sz w:val="20"/>
                <w:szCs w:val="20"/>
                <w:highlight w:val="green"/>
                <w:vertAlign w:val="subscript"/>
              </w:rPr>
              <w:t>RRC_Process</w:t>
            </w:r>
            <w:proofErr w:type="spellEnd"/>
            <w:r w:rsidRPr="006A549A">
              <w:rPr>
                <w:sz w:val="20"/>
                <w:szCs w:val="20"/>
                <w:highlight w:val="green"/>
                <w:vertAlign w:val="subscript"/>
              </w:rPr>
              <w:t xml:space="preserve"> </w:t>
            </w:r>
            <w:r w:rsidRPr="006A549A">
              <w:rPr>
                <w:sz w:val="20"/>
                <w:szCs w:val="20"/>
                <w:highlight w:val="green"/>
              </w:rPr>
              <w:t>+ T</w:t>
            </w:r>
            <w:r w:rsidRPr="006A549A">
              <w:rPr>
                <w:sz w:val="20"/>
                <w:szCs w:val="20"/>
                <w:highlight w:val="green"/>
                <w:vertAlign w:val="subscript"/>
              </w:rPr>
              <w:t>LBCA</w:t>
            </w:r>
            <w:r w:rsidRPr="006A549A">
              <w:rPr>
                <w:sz w:val="20"/>
                <w:szCs w:val="20"/>
                <w:highlight w:val="green"/>
              </w:rPr>
              <w:t>)/slot-length</w:t>
            </w:r>
          </w:p>
          <w:p w14:paraId="2ECC92FC"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Option 1: T</w:t>
            </w:r>
            <w:r w:rsidRPr="006A549A">
              <w:rPr>
                <w:sz w:val="20"/>
                <w:szCs w:val="20"/>
                <w:highlight w:val="green"/>
                <w:vertAlign w:val="subscript"/>
              </w:rPr>
              <w:t>LBCA</w:t>
            </w:r>
            <w:r w:rsidRPr="006A549A">
              <w:rPr>
                <w:sz w:val="20"/>
                <w:szCs w:val="20"/>
                <w:highlight w:val="green"/>
              </w:rPr>
              <w:t xml:space="preserve"> =0ms</w:t>
            </w:r>
          </w:p>
          <w:p w14:paraId="792FAB81"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Option 2: T</w:t>
            </w:r>
            <w:r w:rsidRPr="006A549A">
              <w:rPr>
                <w:sz w:val="20"/>
                <w:szCs w:val="20"/>
                <w:highlight w:val="green"/>
                <w:vertAlign w:val="subscript"/>
              </w:rPr>
              <w:t>LBCA</w:t>
            </w:r>
            <w:r w:rsidRPr="006A549A">
              <w:rPr>
                <w:sz w:val="20"/>
                <w:szCs w:val="20"/>
                <w:highlight w:val="green"/>
              </w:rPr>
              <w:t xml:space="preserve"> =1ms</w:t>
            </w:r>
          </w:p>
          <w:p w14:paraId="34D36B86"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Option 3: T</w:t>
            </w:r>
            <w:r w:rsidRPr="006A549A">
              <w:rPr>
                <w:sz w:val="20"/>
                <w:szCs w:val="20"/>
                <w:highlight w:val="green"/>
                <w:vertAlign w:val="subscript"/>
              </w:rPr>
              <w:t>LBCA</w:t>
            </w:r>
            <w:r w:rsidRPr="006A549A">
              <w:rPr>
                <w:sz w:val="20"/>
                <w:szCs w:val="20"/>
                <w:highlight w:val="green"/>
              </w:rPr>
              <w:t xml:space="preserve"> =4ms</w:t>
            </w:r>
          </w:p>
          <w:p w14:paraId="2DD0D0AB" w14:textId="77777777" w:rsidR="006A549A" w:rsidRPr="006A549A" w:rsidRDefault="006A549A" w:rsidP="006A549A">
            <w:pPr>
              <w:pStyle w:val="ListParagraph"/>
              <w:widowControl/>
              <w:numPr>
                <w:ilvl w:val="1"/>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In maintenance stage, RAN4 to </w:t>
            </w:r>
            <w:r w:rsidRPr="006A549A">
              <w:rPr>
                <w:rFonts w:hint="eastAsia"/>
                <w:sz w:val="20"/>
                <w:szCs w:val="20"/>
                <w:highlight w:val="green"/>
              </w:rPr>
              <w:t>FFS</w:t>
            </w:r>
            <w:r w:rsidRPr="006A549A">
              <w:rPr>
                <w:sz w:val="20"/>
                <w:szCs w:val="20"/>
                <w:highlight w:val="green"/>
              </w:rPr>
              <w:t xml:space="preserve"> how UE performs switching according to the following two options.</w:t>
            </w:r>
          </w:p>
          <w:p w14:paraId="3EE1F38F" w14:textId="77777777" w:rsidR="006A549A" w:rsidRPr="006A549A" w:rsidRDefault="006A549A" w:rsidP="006A549A">
            <w:pPr>
              <w:pStyle w:val="ListParagraph"/>
              <w:widowControl/>
              <w:numPr>
                <w:ilvl w:val="2"/>
                <w:numId w:val="14"/>
              </w:numPr>
              <w:spacing w:before="0" w:beforeAutospacing="0" w:after="0" w:line="240" w:lineRule="auto"/>
              <w:ind w:firstLineChars="0"/>
              <w:jc w:val="both"/>
              <w:rPr>
                <w:sz w:val="20"/>
                <w:szCs w:val="20"/>
                <w:highlight w:val="green"/>
              </w:rPr>
            </w:pPr>
            <w:r w:rsidRPr="006A549A">
              <w:rPr>
                <w:bCs/>
                <w:sz w:val="20"/>
                <w:szCs w:val="20"/>
                <w:highlight w:val="green"/>
              </w:rPr>
              <w:t xml:space="preserve">For MAC CE based </w:t>
            </w:r>
            <w:proofErr w:type="spellStart"/>
            <w:r w:rsidRPr="006A549A">
              <w:rPr>
                <w:bCs/>
                <w:sz w:val="20"/>
                <w:szCs w:val="20"/>
                <w:highlight w:val="green"/>
              </w:rPr>
              <w:t>SCell</w:t>
            </w:r>
            <w:proofErr w:type="spellEnd"/>
            <w:r w:rsidRPr="006A549A">
              <w:rPr>
                <w:bCs/>
                <w:sz w:val="20"/>
                <w:szCs w:val="20"/>
                <w:highlight w:val="green"/>
              </w:rPr>
              <w:t xml:space="preserve"> activation, according to the switching pattern,</w:t>
            </w:r>
          </w:p>
          <w:p w14:paraId="7D497AB4"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Option 1: UE switching to </w:t>
            </w:r>
            <w:proofErr w:type="spellStart"/>
            <w:r w:rsidRPr="006A549A">
              <w:rPr>
                <w:sz w:val="20"/>
                <w:szCs w:val="20"/>
                <w:highlight w:val="green"/>
              </w:rPr>
              <w:t>SCell</w:t>
            </w:r>
            <w:proofErr w:type="spellEnd"/>
            <w:r w:rsidRPr="006A549A">
              <w:rPr>
                <w:sz w:val="20"/>
                <w:szCs w:val="20"/>
                <w:highlight w:val="green"/>
              </w:rPr>
              <w:t xml:space="preserve"> immediately after </w:t>
            </w:r>
            <w:r w:rsidRPr="006A549A">
              <w:rPr>
                <w:bCs/>
                <w:sz w:val="20"/>
                <w:szCs w:val="20"/>
                <w:highlight w:val="green"/>
              </w:rPr>
              <w:t>n+(T</w:t>
            </w:r>
            <w:r w:rsidRPr="006A549A">
              <w:rPr>
                <w:bCs/>
                <w:sz w:val="20"/>
                <w:szCs w:val="20"/>
                <w:highlight w:val="green"/>
                <w:vertAlign w:val="subscript"/>
              </w:rPr>
              <w:t>HARQ</w:t>
            </w:r>
            <w:r w:rsidRPr="006A549A">
              <w:rPr>
                <w:bCs/>
                <w:sz w:val="20"/>
                <w:szCs w:val="20"/>
                <w:highlight w:val="green"/>
              </w:rPr>
              <w:t>+3ms+</w:t>
            </w:r>
            <w:r w:rsidRPr="006A549A">
              <w:rPr>
                <w:sz w:val="20"/>
                <w:szCs w:val="20"/>
                <w:highlight w:val="green"/>
              </w:rPr>
              <w:t xml:space="preserve"> T</w:t>
            </w:r>
            <w:r w:rsidRPr="006A549A">
              <w:rPr>
                <w:sz w:val="20"/>
                <w:szCs w:val="20"/>
                <w:highlight w:val="green"/>
                <w:vertAlign w:val="subscript"/>
              </w:rPr>
              <w:t>LBCA</w:t>
            </w:r>
            <w:r w:rsidRPr="006A549A">
              <w:rPr>
                <w:bCs/>
                <w:sz w:val="20"/>
                <w:szCs w:val="20"/>
                <w:highlight w:val="green"/>
              </w:rPr>
              <w:t>)/slot-length</w:t>
            </w:r>
            <w:r w:rsidRPr="006A549A">
              <w:rPr>
                <w:sz w:val="20"/>
                <w:szCs w:val="20"/>
                <w:highlight w:val="green"/>
              </w:rPr>
              <w:t>.</w:t>
            </w:r>
          </w:p>
          <w:p w14:paraId="06F54FB8"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Option 2: UE switching to </w:t>
            </w:r>
            <w:proofErr w:type="spellStart"/>
            <w:r w:rsidRPr="006A549A">
              <w:rPr>
                <w:sz w:val="20"/>
                <w:szCs w:val="20"/>
                <w:highlight w:val="green"/>
              </w:rPr>
              <w:t>SCell</w:t>
            </w:r>
            <w:proofErr w:type="spellEnd"/>
            <w:r w:rsidRPr="006A549A">
              <w:rPr>
                <w:sz w:val="20"/>
                <w:szCs w:val="20"/>
                <w:highlight w:val="green"/>
              </w:rPr>
              <w:t xml:space="preserve"> at the next switching period after </w:t>
            </w:r>
            <w:r w:rsidRPr="006A549A">
              <w:rPr>
                <w:bCs/>
                <w:sz w:val="20"/>
                <w:szCs w:val="20"/>
                <w:highlight w:val="green"/>
              </w:rPr>
              <w:t>n+(T</w:t>
            </w:r>
            <w:r w:rsidRPr="006A549A">
              <w:rPr>
                <w:bCs/>
                <w:sz w:val="20"/>
                <w:szCs w:val="20"/>
                <w:highlight w:val="green"/>
                <w:vertAlign w:val="subscript"/>
              </w:rPr>
              <w:t>HARQ</w:t>
            </w:r>
            <w:r w:rsidRPr="006A549A">
              <w:rPr>
                <w:bCs/>
                <w:sz w:val="20"/>
                <w:szCs w:val="20"/>
                <w:highlight w:val="green"/>
              </w:rPr>
              <w:t>+3ms+</w:t>
            </w:r>
            <w:r w:rsidRPr="006A549A">
              <w:rPr>
                <w:sz w:val="20"/>
                <w:szCs w:val="20"/>
                <w:highlight w:val="green"/>
              </w:rPr>
              <w:t xml:space="preserve"> T</w:t>
            </w:r>
            <w:r w:rsidRPr="006A549A">
              <w:rPr>
                <w:sz w:val="20"/>
                <w:szCs w:val="20"/>
                <w:highlight w:val="green"/>
                <w:vertAlign w:val="subscript"/>
              </w:rPr>
              <w:t>LBCA</w:t>
            </w:r>
            <w:r w:rsidRPr="006A549A">
              <w:rPr>
                <w:bCs/>
                <w:sz w:val="20"/>
                <w:szCs w:val="20"/>
                <w:highlight w:val="green"/>
              </w:rPr>
              <w:t>)/slot-length</w:t>
            </w:r>
            <w:r w:rsidRPr="006A549A">
              <w:rPr>
                <w:sz w:val="20"/>
                <w:szCs w:val="20"/>
                <w:highlight w:val="green"/>
              </w:rPr>
              <w:t>.</w:t>
            </w:r>
          </w:p>
          <w:p w14:paraId="0BFFF0C8"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Other options are not precluded.</w:t>
            </w:r>
          </w:p>
          <w:p w14:paraId="74C4DF33" w14:textId="77777777" w:rsidR="006A549A" w:rsidRPr="006A549A" w:rsidRDefault="006A549A" w:rsidP="006A549A">
            <w:pPr>
              <w:pStyle w:val="ListParagraph"/>
              <w:widowControl/>
              <w:numPr>
                <w:ilvl w:val="2"/>
                <w:numId w:val="14"/>
              </w:numPr>
              <w:spacing w:before="0" w:beforeAutospacing="0" w:after="0" w:line="240" w:lineRule="auto"/>
              <w:ind w:firstLineChars="0"/>
              <w:jc w:val="both"/>
              <w:rPr>
                <w:sz w:val="20"/>
                <w:szCs w:val="20"/>
                <w:highlight w:val="green"/>
              </w:rPr>
            </w:pPr>
            <w:r w:rsidRPr="006A549A">
              <w:rPr>
                <w:bCs/>
                <w:sz w:val="20"/>
                <w:szCs w:val="20"/>
                <w:highlight w:val="green"/>
              </w:rPr>
              <w:t xml:space="preserve">For RRC based direct </w:t>
            </w:r>
            <w:proofErr w:type="spellStart"/>
            <w:r w:rsidRPr="006A549A">
              <w:rPr>
                <w:bCs/>
                <w:sz w:val="20"/>
                <w:szCs w:val="20"/>
                <w:highlight w:val="green"/>
              </w:rPr>
              <w:t>SCell</w:t>
            </w:r>
            <w:proofErr w:type="spellEnd"/>
            <w:r w:rsidRPr="006A549A">
              <w:rPr>
                <w:bCs/>
                <w:sz w:val="20"/>
                <w:szCs w:val="20"/>
                <w:highlight w:val="green"/>
              </w:rPr>
              <w:t xml:space="preserve"> activation, according to the switching pattern,</w:t>
            </w:r>
          </w:p>
          <w:p w14:paraId="3FB3B0B9"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Option 1: UE switching to </w:t>
            </w:r>
            <w:proofErr w:type="spellStart"/>
            <w:r w:rsidRPr="006A549A">
              <w:rPr>
                <w:sz w:val="20"/>
                <w:szCs w:val="20"/>
                <w:highlight w:val="green"/>
              </w:rPr>
              <w:t>SCell</w:t>
            </w:r>
            <w:proofErr w:type="spellEnd"/>
            <w:r w:rsidRPr="006A549A">
              <w:rPr>
                <w:sz w:val="20"/>
                <w:szCs w:val="20"/>
                <w:highlight w:val="green"/>
              </w:rPr>
              <w:t xml:space="preserve"> immediately after </w:t>
            </w:r>
            <w:r w:rsidRPr="006A549A">
              <w:rPr>
                <w:bCs/>
                <w:sz w:val="20"/>
                <w:szCs w:val="20"/>
                <w:highlight w:val="green"/>
              </w:rPr>
              <w:t>n+(</w:t>
            </w:r>
            <w:proofErr w:type="spellStart"/>
            <w:r w:rsidRPr="006A549A">
              <w:rPr>
                <w:bCs/>
                <w:sz w:val="20"/>
                <w:szCs w:val="20"/>
                <w:highlight w:val="green"/>
              </w:rPr>
              <w:t>T</w:t>
            </w:r>
            <w:r w:rsidRPr="006A549A">
              <w:rPr>
                <w:bCs/>
                <w:sz w:val="20"/>
                <w:szCs w:val="20"/>
                <w:highlight w:val="green"/>
                <w:vertAlign w:val="subscript"/>
              </w:rPr>
              <w:t>RRC_Process</w:t>
            </w:r>
            <w:proofErr w:type="spellEnd"/>
            <w:r w:rsidRPr="006A549A">
              <w:rPr>
                <w:bCs/>
                <w:sz w:val="20"/>
                <w:szCs w:val="20"/>
                <w:highlight w:val="green"/>
              </w:rPr>
              <w:t xml:space="preserve"> +</w:t>
            </w:r>
            <w:r w:rsidRPr="006A549A">
              <w:rPr>
                <w:sz w:val="20"/>
                <w:szCs w:val="20"/>
                <w:highlight w:val="green"/>
              </w:rPr>
              <w:t xml:space="preserve"> T</w:t>
            </w:r>
            <w:r w:rsidRPr="006A549A">
              <w:rPr>
                <w:sz w:val="20"/>
                <w:szCs w:val="20"/>
                <w:highlight w:val="green"/>
                <w:vertAlign w:val="subscript"/>
              </w:rPr>
              <w:t>LBCA</w:t>
            </w:r>
            <w:r w:rsidRPr="006A549A">
              <w:rPr>
                <w:bCs/>
                <w:sz w:val="20"/>
                <w:szCs w:val="20"/>
                <w:highlight w:val="green"/>
              </w:rPr>
              <w:t>)/slot-length</w:t>
            </w:r>
            <w:r w:rsidRPr="006A549A">
              <w:rPr>
                <w:sz w:val="20"/>
                <w:szCs w:val="20"/>
                <w:highlight w:val="green"/>
              </w:rPr>
              <w:t>.</w:t>
            </w:r>
          </w:p>
          <w:p w14:paraId="6B8F7329"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 xml:space="preserve">Option 2: UE switching to </w:t>
            </w:r>
            <w:proofErr w:type="spellStart"/>
            <w:r w:rsidRPr="006A549A">
              <w:rPr>
                <w:sz w:val="20"/>
                <w:szCs w:val="20"/>
                <w:highlight w:val="green"/>
              </w:rPr>
              <w:t>SCell</w:t>
            </w:r>
            <w:proofErr w:type="spellEnd"/>
            <w:r w:rsidRPr="006A549A">
              <w:rPr>
                <w:sz w:val="20"/>
                <w:szCs w:val="20"/>
                <w:highlight w:val="green"/>
              </w:rPr>
              <w:t xml:space="preserve"> at the next switching period after </w:t>
            </w:r>
            <w:r w:rsidRPr="006A549A">
              <w:rPr>
                <w:bCs/>
                <w:sz w:val="20"/>
                <w:szCs w:val="20"/>
                <w:highlight w:val="green"/>
              </w:rPr>
              <w:t>n+(</w:t>
            </w:r>
            <w:proofErr w:type="spellStart"/>
            <w:r w:rsidRPr="006A549A">
              <w:rPr>
                <w:bCs/>
                <w:sz w:val="20"/>
                <w:szCs w:val="20"/>
                <w:highlight w:val="green"/>
              </w:rPr>
              <w:t>T</w:t>
            </w:r>
            <w:r w:rsidRPr="006A549A">
              <w:rPr>
                <w:bCs/>
                <w:sz w:val="20"/>
                <w:szCs w:val="20"/>
                <w:highlight w:val="green"/>
                <w:vertAlign w:val="subscript"/>
              </w:rPr>
              <w:t>RRC_Process</w:t>
            </w:r>
            <w:proofErr w:type="spellEnd"/>
            <w:r w:rsidRPr="006A549A">
              <w:rPr>
                <w:bCs/>
                <w:sz w:val="20"/>
                <w:szCs w:val="20"/>
                <w:highlight w:val="green"/>
              </w:rPr>
              <w:t xml:space="preserve"> +</w:t>
            </w:r>
            <w:r w:rsidRPr="006A549A">
              <w:rPr>
                <w:sz w:val="20"/>
                <w:szCs w:val="20"/>
                <w:highlight w:val="green"/>
              </w:rPr>
              <w:t xml:space="preserve"> T</w:t>
            </w:r>
            <w:r w:rsidRPr="006A549A">
              <w:rPr>
                <w:sz w:val="20"/>
                <w:szCs w:val="20"/>
                <w:highlight w:val="green"/>
                <w:vertAlign w:val="subscript"/>
              </w:rPr>
              <w:t>LBCA</w:t>
            </w:r>
            <w:r w:rsidRPr="006A549A">
              <w:rPr>
                <w:bCs/>
                <w:sz w:val="20"/>
                <w:szCs w:val="20"/>
                <w:highlight w:val="green"/>
              </w:rPr>
              <w:t>)/slot-length</w:t>
            </w:r>
            <w:r w:rsidRPr="006A549A">
              <w:rPr>
                <w:sz w:val="20"/>
                <w:szCs w:val="20"/>
                <w:highlight w:val="green"/>
              </w:rPr>
              <w:t>.</w:t>
            </w:r>
          </w:p>
          <w:p w14:paraId="7941D072" w14:textId="77777777" w:rsidR="006A549A" w:rsidRPr="006A549A" w:rsidRDefault="006A549A" w:rsidP="006A549A">
            <w:pPr>
              <w:pStyle w:val="ListParagraph"/>
              <w:widowControl/>
              <w:numPr>
                <w:ilvl w:val="3"/>
                <w:numId w:val="14"/>
              </w:numPr>
              <w:spacing w:before="0" w:beforeAutospacing="0" w:after="0" w:line="240" w:lineRule="auto"/>
              <w:ind w:firstLineChars="0"/>
              <w:jc w:val="both"/>
              <w:rPr>
                <w:sz w:val="20"/>
                <w:szCs w:val="20"/>
                <w:highlight w:val="green"/>
              </w:rPr>
            </w:pPr>
            <w:r w:rsidRPr="006A549A">
              <w:rPr>
                <w:sz w:val="20"/>
                <w:szCs w:val="20"/>
                <w:highlight w:val="green"/>
              </w:rPr>
              <w:t>Other options are not precluded.</w:t>
            </w:r>
          </w:p>
          <w:p w14:paraId="0655F9EB" w14:textId="7B0A0662" w:rsidR="000C0E48" w:rsidRPr="000C0E48" w:rsidRDefault="006A549A" w:rsidP="006A549A">
            <w:pPr>
              <w:pStyle w:val="BodyText"/>
              <w:spacing w:before="0" w:beforeAutospacing="0" w:after="0"/>
              <w:ind w:left="1136"/>
            </w:pPr>
            <w:r w:rsidRPr="006A549A">
              <w:rPr>
                <w:sz w:val="20"/>
                <w:szCs w:val="20"/>
                <w:highlight w:val="green"/>
              </w:rPr>
              <w:t>Note: if the timeline for application and for switching has ambiguity, RAN4 may revise the above application timeline.</w:t>
            </w:r>
          </w:p>
        </w:tc>
      </w:tr>
    </w:tbl>
    <w:p w14:paraId="6CCFF5D8" w14:textId="6A486CE0" w:rsidR="00A53A9C" w:rsidRDefault="00A53A9C" w:rsidP="008956D3">
      <w:pPr>
        <w:rPr>
          <w:lang w:eastAsia="ko-KR"/>
        </w:rPr>
      </w:pPr>
      <w:r>
        <w:rPr>
          <w:lang w:eastAsia="ko-KR"/>
        </w:rPr>
        <w:t xml:space="preserve">Regarding the application time for switching pattern after the </w:t>
      </w:r>
      <w:proofErr w:type="spellStart"/>
      <w:r>
        <w:rPr>
          <w:lang w:eastAsia="ko-KR"/>
        </w:rPr>
        <w:t>SCell</w:t>
      </w:r>
      <w:proofErr w:type="spellEnd"/>
      <w:r>
        <w:rPr>
          <w:lang w:eastAsia="ko-KR"/>
        </w:rPr>
        <w:t xml:space="preserve"> activation command, we identified one </w:t>
      </w:r>
      <w:r w:rsidR="00D21A7E">
        <w:rPr>
          <w:lang w:eastAsia="ko-KR"/>
        </w:rPr>
        <w:t>extra</w:t>
      </w:r>
      <w:r>
        <w:rPr>
          <w:lang w:eastAsia="ko-KR"/>
        </w:rPr>
        <w:t xml:space="preserve"> issue to be clarified in RRC based direct </w:t>
      </w:r>
      <w:proofErr w:type="spellStart"/>
      <w:r>
        <w:rPr>
          <w:lang w:eastAsia="ko-KR"/>
        </w:rPr>
        <w:t>SCell</w:t>
      </w:r>
      <w:proofErr w:type="spellEnd"/>
      <w:r>
        <w:rPr>
          <w:lang w:eastAsia="ko-KR"/>
        </w:rPr>
        <w:t xml:space="preserve"> activation.</w:t>
      </w:r>
      <w:r w:rsidR="00D21A7E">
        <w:rPr>
          <w:lang w:eastAsia="ko-KR"/>
        </w:rPr>
        <w:t xml:space="preserve"> </w:t>
      </w:r>
      <w:r w:rsidR="00D21A7E" w:rsidRPr="00D21A7E">
        <w:rPr>
          <w:lang w:eastAsia="ko-KR"/>
        </w:rPr>
        <w:t xml:space="preserve">In current RRC based </w:t>
      </w:r>
      <w:proofErr w:type="spellStart"/>
      <w:r w:rsidR="00D21A7E" w:rsidRPr="00D21A7E">
        <w:rPr>
          <w:lang w:eastAsia="ko-KR"/>
        </w:rPr>
        <w:t>SCell</w:t>
      </w:r>
      <w:proofErr w:type="spellEnd"/>
      <w:r w:rsidR="00D21A7E" w:rsidRPr="00D21A7E">
        <w:rPr>
          <w:lang w:eastAsia="ko-KR"/>
        </w:rPr>
        <w:t xml:space="preserve"> activation requirement, following time margin was considered:</w:t>
      </w:r>
    </w:p>
    <w:tbl>
      <w:tblPr>
        <w:tblStyle w:val="TableGrid"/>
        <w:tblW w:w="0" w:type="auto"/>
        <w:tblLook w:val="04A0" w:firstRow="1" w:lastRow="0" w:firstColumn="1" w:lastColumn="0" w:noHBand="0" w:noVBand="1"/>
      </w:tblPr>
      <w:tblGrid>
        <w:gridCol w:w="9962"/>
      </w:tblGrid>
      <w:tr w:rsidR="00D21A7E" w14:paraId="54F9C242" w14:textId="77777777" w:rsidTr="00D21A7E">
        <w:tc>
          <w:tcPr>
            <w:tcW w:w="9962" w:type="dxa"/>
          </w:tcPr>
          <w:p w14:paraId="43D17171" w14:textId="4E28245B" w:rsidR="00D21A7E" w:rsidRDefault="00D21A7E" w:rsidP="008956D3">
            <w:pPr>
              <w:rPr>
                <w:i/>
                <w:iCs/>
                <w:lang w:eastAsia="ko-KR"/>
              </w:rPr>
            </w:pPr>
            <w:r>
              <w:rPr>
                <w:i/>
                <w:iCs/>
                <w:noProof/>
                <w:lang w:eastAsia="ko-KR"/>
              </w:rPr>
              <w:drawing>
                <wp:inline distT="0" distB="0" distL="0" distR="0" wp14:anchorId="7507A0B4" wp14:editId="2C5B9E62">
                  <wp:extent cx="5837507" cy="2507810"/>
                  <wp:effectExtent l="0" t="0" r="5080" b="0"/>
                  <wp:docPr id="70053877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38777" name="Picture 1" descr="A screenshot of a computer&#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846228" cy="2511557"/>
                          </a:xfrm>
                          <a:prstGeom prst="rect">
                            <a:avLst/>
                          </a:prstGeom>
                        </pic:spPr>
                      </pic:pic>
                    </a:graphicData>
                  </a:graphic>
                </wp:inline>
              </w:drawing>
            </w:r>
          </w:p>
        </w:tc>
      </w:tr>
    </w:tbl>
    <w:p w14:paraId="0CF380B6" w14:textId="112A899C" w:rsidR="000038F9" w:rsidRDefault="00D21A7E" w:rsidP="0004793B">
      <w:pPr>
        <w:pStyle w:val="B2"/>
        <w:ind w:left="0" w:firstLine="0"/>
        <w:jc w:val="both"/>
      </w:pPr>
      <w:r w:rsidRPr="004C583A">
        <w:rPr>
          <w:lang w:eastAsia="ko-KR"/>
        </w:rPr>
        <w:t xml:space="preserve">It very clearly specified that the activation time starts from the timing when UE sends the </w:t>
      </w:r>
      <w:proofErr w:type="spellStart"/>
      <w:r w:rsidRPr="004C583A">
        <w:rPr>
          <w:i/>
          <w:iCs/>
          <w:lang w:eastAsia="ko-KR"/>
        </w:rPr>
        <w:t>RRCReconfigurationComplete</w:t>
      </w:r>
      <w:proofErr w:type="spellEnd"/>
      <w:r w:rsidRPr="004C583A">
        <w:rPr>
          <w:lang w:eastAsia="ko-KR"/>
        </w:rPr>
        <w:t xml:space="preserve"> message.</w:t>
      </w:r>
      <w:r w:rsidR="004C583A">
        <w:rPr>
          <w:lang w:eastAsia="ko-KR"/>
        </w:rPr>
        <w:t xml:space="preserve"> However, the pattern application in the previous agreement is counted from the end of RRC processing time. Network can only assume the </w:t>
      </w:r>
      <w:proofErr w:type="spellStart"/>
      <w:r w:rsidR="004C583A">
        <w:rPr>
          <w:lang w:eastAsia="ko-KR"/>
        </w:rPr>
        <w:t>SCell</w:t>
      </w:r>
      <w:proofErr w:type="spellEnd"/>
      <w:r w:rsidR="004C583A">
        <w:rPr>
          <w:lang w:eastAsia="ko-KR"/>
        </w:rPr>
        <w:t xml:space="preserve"> addition is completed when it receives </w:t>
      </w:r>
      <w:proofErr w:type="spellStart"/>
      <w:r w:rsidR="004C583A" w:rsidRPr="004C583A">
        <w:rPr>
          <w:i/>
          <w:iCs/>
          <w:lang w:eastAsia="ko-KR"/>
        </w:rPr>
        <w:t>RRCReconfigurationComplete</w:t>
      </w:r>
      <w:proofErr w:type="spellEnd"/>
      <w:r w:rsidR="004C583A" w:rsidRPr="004C583A">
        <w:rPr>
          <w:lang w:eastAsia="ko-KR"/>
        </w:rPr>
        <w:t xml:space="preserve"> message</w:t>
      </w:r>
      <w:r w:rsidR="004C583A">
        <w:rPr>
          <w:lang w:eastAsia="ko-KR"/>
        </w:rPr>
        <w:t>, and it’s very important to make sure UE and network</w:t>
      </w:r>
      <w:r w:rsidR="0004793B">
        <w:rPr>
          <w:lang w:eastAsia="ko-KR"/>
        </w:rPr>
        <w:t>/UE</w:t>
      </w:r>
      <w:r w:rsidR="004C583A">
        <w:rPr>
          <w:lang w:eastAsia="ko-KR"/>
        </w:rPr>
        <w:t xml:space="preserve"> have the common understanding on the states for carrier switching between FDD and SDL.</w:t>
      </w:r>
      <w:r w:rsidR="0004793B">
        <w:rPr>
          <w:lang w:eastAsia="ko-KR"/>
        </w:rPr>
        <w:t xml:space="preserve"> </w:t>
      </w:r>
      <w:r w:rsidR="0004793B" w:rsidRPr="0004793B">
        <w:rPr>
          <w:lang w:eastAsia="ko-KR"/>
        </w:rPr>
        <w:lastRenderedPageBreak/>
        <w:t xml:space="preserve">For example, network may assume the switching pattern can be applied after </w:t>
      </w:r>
      <w:r w:rsidR="0004793B" w:rsidRPr="0004793B">
        <w:t>n+(</w:t>
      </w:r>
      <w:proofErr w:type="spellStart"/>
      <w:r w:rsidR="0004793B" w:rsidRPr="0004793B">
        <w:t>T</w:t>
      </w:r>
      <w:r w:rsidR="0004793B" w:rsidRPr="0004793B">
        <w:rPr>
          <w:vertAlign w:val="subscript"/>
        </w:rPr>
        <w:t>RRC_Process</w:t>
      </w:r>
      <w:proofErr w:type="spellEnd"/>
      <w:r w:rsidR="0004793B" w:rsidRPr="0004793B">
        <w:rPr>
          <w:vertAlign w:val="subscript"/>
        </w:rPr>
        <w:t xml:space="preserve"> </w:t>
      </w:r>
      <w:r w:rsidR="0004793B" w:rsidRPr="0004793B">
        <w:t>+ T</w:t>
      </w:r>
      <w:r w:rsidR="0004793B" w:rsidRPr="0004793B">
        <w:rPr>
          <w:vertAlign w:val="subscript"/>
        </w:rPr>
        <w:t>LBCA</w:t>
      </w:r>
      <w:r w:rsidR="0004793B" w:rsidRPr="0004793B">
        <w:t>)/slot-length</w:t>
      </w:r>
      <w:r w:rsidR="0004793B">
        <w:t xml:space="preserve"> but UE may not be able to add this </w:t>
      </w:r>
      <w:proofErr w:type="spellStart"/>
      <w:r w:rsidR="0004793B">
        <w:t>SCell</w:t>
      </w:r>
      <w:proofErr w:type="spellEnd"/>
      <w:r w:rsidR="0004793B">
        <w:t xml:space="preserve"> and cannot send </w:t>
      </w:r>
      <w:proofErr w:type="spellStart"/>
      <w:r w:rsidR="0004793B" w:rsidRPr="004C583A">
        <w:rPr>
          <w:i/>
          <w:iCs/>
          <w:lang w:eastAsia="ko-KR"/>
        </w:rPr>
        <w:t>RRCReconfigurationComplete</w:t>
      </w:r>
      <w:proofErr w:type="spellEnd"/>
      <w:r w:rsidR="0004793B">
        <w:t xml:space="preserve"> back.</w:t>
      </w:r>
      <w:r w:rsidR="0004793B" w:rsidRPr="0004793B">
        <w:rPr>
          <w:lang w:eastAsia="ko-KR"/>
        </w:rPr>
        <w:t xml:space="preserve"> </w:t>
      </w:r>
      <w:r w:rsidR="000038F9">
        <w:rPr>
          <w:lang w:eastAsia="ko-KR"/>
        </w:rPr>
        <w:t>We think it would be easier for UE and network</w:t>
      </w:r>
      <w:r w:rsidR="00793073">
        <w:rPr>
          <w:lang w:eastAsia="ko-KR"/>
        </w:rPr>
        <w:t xml:space="preserve"> to start the </w:t>
      </w:r>
      <w:proofErr w:type="spellStart"/>
      <w:r w:rsidR="00793073">
        <w:rPr>
          <w:lang w:eastAsia="ko-KR"/>
        </w:rPr>
        <w:t>SCell</w:t>
      </w:r>
      <w:proofErr w:type="spellEnd"/>
      <w:r w:rsidR="00793073">
        <w:rPr>
          <w:lang w:eastAsia="ko-KR"/>
        </w:rPr>
        <w:t xml:space="preserve"> related behavior after the RRC completion, i.e., f</w:t>
      </w:r>
      <w:r w:rsidR="00793073" w:rsidRPr="00793073">
        <w:rPr>
          <w:lang w:eastAsia="ko-KR"/>
        </w:rPr>
        <w:t xml:space="preserve">or RRC based direct </w:t>
      </w:r>
      <w:proofErr w:type="spellStart"/>
      <w:r w:rsidR="00793073" w:rsidRPr="00793073">
        <w:rPr>
          <w:lang w:eastAsia="ko-KR"/>
        </w:rPr>
        <w:t>SCell</w:t>
      </w:r>
      <w:proofErr w:type="spellEnd"/>
      <w:r w:rsidR="00793073" w:rsidRPr="00793073">
        <w:rPr>
          <w:lang w:eastAsia="ko-KR"/>
        </w:rPr>
        <w:t xml:space="preserve"> activation, UE shall apply the RRC configured switching pattern at slot n+(</w:t>
      </w:r>
      <w:proofErr w:type="spellStart"/>
      <w:r w:rsidR="00793073" w:rsidRPr="00793073">
        <w:rPr>
          <w:lang w:eastAsia="ko-KR"/>
        </w:rPr>
        <w:t>T</w:t>
      </w:r>
      <w:r w:rsidR="00793073" w:rsidRPr="00793073">
        <w:rPr>
          <w:vertAlign w:val="subscript"/>
          <w:lang w:eastAsia="ko-KR"/>
        </w:rPr>
        <w:t>RRC_Process</w:t>
      </w:r>
      <w:proofErr w:type="spellEnd"/>
      <w:r w:rsidR="00793073" w:rsidRPr="00793073">
        <w:rPr>
          <w:vertAlign w:val="subscript"/>
          <w:lang w:eastAsia="ko-KR"/>
        </w:rPr>
        <w:t xml:space="preserve"> </w:t>
      </w:r>
      <w:r w:rsidR="00793073" w:rsidRPr="00793073">
        <w:rPr>
          <w:lang w:eastAsia="ko-KR"/>
        </w:rPr>
        <w:t>+</w:t>
      </w:r>
      <w:r w:rsidR="00793073">
        <w:rPr>
          <w:lang w:eastAsia="ko-KR"/>
        </w:rPr>
        <w:t xml:space="preserve"> T</w:t>
      </w:r>
      <w:r w:rsidR="00793073" w:rsidRPr="00793073">
        <w:rPr>
          <w:vertAlign w:val="subscript"/>
          <w:lang w:eastAsia="ko-KR"/>
        </w:rPr>
        <w:t>1</w:t>
      </w:r>
      <w:r w:rsidR="00793073">
        <w:rPr>
          <w:lang w:eastAsia="ko-KR"/>
        </w:rPr>
        <w:t xml:space="preserve"> +</w:t>
      </w:r>
      <w:r w:rsidR="00793073" w:rsidRPr="00793073">
        <w:rPr>
          <w:lang w:eastAsia="ko-KR"/>
        </w:rPr>
        <w:t xml:space="preserve"> T</w:t>
      </w:r>
      <w:r w:rsidR="00793073" w:rsidRPr="00793073">
        <w:rPr>
          <w:vertAlign w:val="subscript"/>
          <w:lang w:eastAsia="ko-KR"/>
        </w:rPr>
        <w:t>LBCA</w:t>
      </w:r>
      <w:r w:rsidR="00793073" w:rsidRPr="00793073">
        <w:rPr>
          <w:lang w:eastAsia="ko-KR"/>
        </w:rPr>
        <w:t>)/slot-length</w:t>
      </w:r>
      <w:r w:rsidR="0004793B">
        <w:rPr>
          <w:lang w:eastAsia="ko-KR"/>
        </w:rPr>
        <w:t xml:space="preserve">, where </w:t>
      </w:r>
      <w:r w:rsidR="0004793B" w:rsidRPr="0019537B">
        <w:t>T</w:t>
      </w:r>
      <w:r w:rsidR="0004793B" w:rsidRPr="0019537B">
        <w:rPr>
          <w:vertAlign w:val="subscript"/>
        </w:rPr>
        <w:t>1</w:t>
      </w:r>
      <w:r w:rsidR="0004793B">
        <w:t xml:space="preserve"> is</w:t>
      </w:r>
      <w:r w:rsidR="0004793B" w:rsidRPr="0019537B">
        <w:t xml:space="preserve"> </w:t>
      </w:r>
      <w:r w:rsidR="0004793B">
        <w:t>d</w:t>
      </w:r>
      <w:r w:rsidR="0004793B" w:rsidRPr="0019537B">
        <w:t xml:space="preserve">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04793B" w:rsidRPr="0019537B">
        <w:t xml:space="preserve"> until the transmission of </w:t>
      </w:r>
      <w:proofErr w:type="spellStart"/>
      <w:r w:rsidR="0004793B" w:rsidRPr="0019537B">
        <w:rPr>
          <w:i/>
        </w:rPr>
        <w:t>RRCReconfigurationComplete</w:t>
      </w:r>
      <w:proofErr w:type="spellEnd"/>
      <w:r w:rsidR="0004793B" w:rsidRPr="0019537B">
        <w:t xml:space="preserve"> message</w:t>
      </w:r>
      <w:r w:rsidR="0004793B">
        <w:t>.</w:t>
      </w:r>
    </w:p>
    <w:p w14:paraId="173FDE41" w14:textId="77777777" w:rsidR="0004793B" w:rsidRDefault="00793073" w:rsidP="0004793B">
      <w:pPr>
        <w:keepNext/>
        <w:jc w:val="center"/>
      </w:pPr>
      <w:r>
        <w:rPr>
          <w:noProof/>
          <w:lang w:eastAsia="ko-KR"/>
        </w:rPr>
        <mc:AlternateContent>
          <mc:Choice Requires="wps">
            <w:drawing>
              <wp:anchor distT="0" distB="0" distL="114300" distR="114300" simplePos="0" relativeHeight="251659264" behindDoc="0" locked="0" layoutInCell="1" allowOverlap="1" wp14:anchorId="02218947" wp14:editId="5980D75C">
                <wp:simplePos x="0" y="0"/>
                <wp:positionH relativeFrom="column">
                  <wp:posOffset>2142380</wp:posOffset>
                </wp:positionH>
                <wp:positionV relativeFrom="paragraph">
                  <wp:posOffset>1211359</wp:posOffset>
                </wp:positionV>
                <wp:extent cx="564542" cy="0"/>
                <wp:effectExtent l="0" t="50800" r="0" b="63500"/>
                <wp:wrapNone/>
                <wp:docPr id="551947736" name="Straight Arrow Connector 1"/>
                <wp:cNvGraphicFramePr/>
                <a:graphic xmlns:a="http://schemas.openxmlformats.org/drawingml/2006/main">
                  <a:graphicData uri="http://schemas.microsoft.com/office/word/2010/wordprocessingShape">
                    <wps:wsp>
                      <wps:cNvCnPr/>
                      <wps:spPr>
                        <a:xfrm>
                          <a:off x="0" y="0"/>
                          <a:ext cx="564542" cy="0"/>
                        </a:xfrm>
                        <a:prstGeom prst="straightConnector1">
                          <a:avLst/>
                        </a:prstGeom>
                        <a:ln>
                          <a:headEnd type="triangle" w="sm" len="med"/>
                          <a:tailEnd type="triangle" w="sm"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B54D5DF" id="_x0000_t32" coordsize="21600,21600" o:spt="32" o:oned="t" path="m,l21600,21600e" filled="f">
                <v:path arrowok="t" fillok="f" o:connecttype="none"/>
                <o:lock v:ext="edit" shapetype="t"/>
              </v:shapetype>
              <v:shape id="Straight Arrow Connector 1" o:spid="_x0000_s1026" type="#_x0000_t32" style="position:absolute;margin-left:168.7pt;margin-top:95.4pt;width:44.45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" strokecolor="black [3200]" strokeweight=".5pt">
                <v:stroke startarrow="block" startarrowwidth="narrow" endarrow="block" endarrowwidth="narrow" joinstyle="miter"/>
              </v:shape>
            </w:pict>
          </mc:Fallback>
        </mc:AlternateContent>
      </w:r>
      <w:r w:rsidR="004C583A" w:rsidRPr="004C583A">
        <w:rPr>
          <w:noProof/>
          <w:lang w:eastAsia="ko-KR"/>
        </w:rPr>
        <w:drawing>
          <wp:inline distT="0" distB="0" distL="0" distR="0" wp14:anchorId="59832CF1" wp14:editId="29A0E77F">
            <wp:extent cx="5152445" cy="2042480"/>
            <wp:effectExtent l="0" t="0" r="3810" b="2540"/>
            <wp:docPr id="1655316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16371" name=""/>
                    <pic:cNvPicPr/>
                  </pic:nvPicPr>
                  <pic:blipFill>
                    <a:blip r:embed="rId12"/>
                    <a:stretch>
                      <a:fillRect/>
                    </a:stretch>
                  </pic:blipFill>
                  <pic:spPr>
                    <a:xfrm>
                      <a:off x="0" y="0"/>
                      <a:ext cx="5195841" cy="2059683"/>
                    </a:xfrm>
                    <a:prstGeom prst="rect">
                      <a:avLst/>
                    </a:prstGeom>
                  </pic:spPr>
                </pic:pic>
              </a:graphicData>
            </a:graphic>
          </wp:inline>
        </w:drawing>
      </w:r>
    </w:p>
    <w:p w14:paraId="255FAC8C" w14:textId="2FA30A3C" w:rsidR="004C583A" w:rsidRDefault="0004793B" w:rsidP="0004793B">
      <w:pPr>
        <w:pStyle w:val="Caption"/>
        <w:jc w:val="center"/>
        <w:rPr>
          <w:lang w:eastAsia="ko-KR"/>
        </w:rPr>
      </w:pPr>
      <w:r>
        <w:t xml:space="preserve">Figure </w:t>
      </w:r>
      <w:fldSimple w:instr=" SEQ Figure \* ARABIC ">
        <w:r w:rsidR="005735BF">
          <w:rPr>
            <w:noProof/>
          </w:rPr>
          <w:t>1</w:t>
        </w:r>
      </w:fldSimple>
      <w:r>
        <w:t xml:space="preserve">. Legacy direct </w:t>
      </w:r>
      <w:proofErr w:type="spellStart"/>
      <w:r>
        <w:t>SCell</w:t>
      </w:r>
      <w:proofErr w:type="spellEnd"/>
      <w:r>
        <w:t xml:space="preserve"> activation starts from RRC reconfiguration completion</w:t>
      </w:r>
    </w:p>
    <w:p w14:paraId="488B94D5" w14:textId="1421E2B0" w:rsidR="000038F9" w:rsidRPr="0004793B" w:rsidRDefault="0004793B" w:rsidP="000038F9">
      <w:pPr>
        <w:jc w:val="both"/>
        <w:rPr>
          <w:b/>
          <w:bCs/>
          <w:i/>
          <w:iCs/>
          <w:lang w:eastAsia="ko-KR"/>
        </w:rPr>
      </w:pPr>
      <w:r w:rsidRPr="0004793B">
        <w:rPr>
          <w:b/>
          <w:bCs/>
          <w:i/>
          <w:iCs/>
          <w:lang w:eastAsia="ko-KR"/>
        </w:rPr>
        <w:t xml:space="preserve">Proposal 2: for RRC based direct </w:t>
      </w:r>
      <w:proofErr w:type="spellStart"/>
      <w:r w:rsidRPr="0004793B">
        <w:rPr>
          <w:b/>
          <w:bCs/>
          <w:i/>
          <w:iCs/>
          <w:lang w:eastAsia="ko-KR"/>
        </w:rPr>
        <w:t>SCell</w:t>
      </w:r>
      <w:proofErr w:type="spellEnd"/>
      <w:r w:rsidRPr="0004793B">
        <w:rPr>
          <w:b/>
          <w:bCs/>
          <w:i/>
          <w:iCs/>
          <w:lang w:eastAsia="ko-KR"/>
        </w:rPr>
        <w:t xml:space="preserve"> activation, UE shall apply the RRC configured switching pattern at slot n+(</w:t>
      </w:r>
      <w:proofErr w:type="spellStart"/>
      <w:r w:rsidRPr="0004793B">
        <w:rPr>
          <w:b/>
          <w:bCs/>
          <w:i/>
          <w:iCs/>
          <w:lang w:eastAsia="ko-KR"/>
        </w:rPr>
        <w:t>T</w:t>
      </w:r>
      <w:r w:rsidRPr="0004793B">
        <w:rPr>
          <w:b/>
          <w:bCs/>
          <w:i/>
          <w:iCs/>
          <w:vertAlign w:val="subscript"/>
          <w:lang w:eastAsia="ko-KR"/>
        </w:rPr>
        <w:t>RRC_Process</w:t>
      </w:r>
      <w:proofErr w:type="spellEnd"/>
      <w:r w:rsidRPr="0004793B">
        <w:rPr>
          <w:b/>
          <w:bCs/>
          <w:i/>
          <w:iCs/>
          <w:vertAlign w:val="subscript"/>
          <w:lang w:eastAsia="ko-KR"/>
        </w:rPr>
        <w:t xml:space="preserve"> </w:t>
      </w:r>
      <w:r w:rsidRPr="0004793B">
        <w:rPr>
          <w:b/>
          <w:bCs/>
          <w:i/>
          <w:iCs/>
          <w:lang w:eastAsia="ko-KR"/>
        </w:rPr>
        <w:t>+ T</w:t>
      </w:r>
      <w:r w:rsidRPr="0004793B">
        <w:rPr>
          <w:b/>
          <w:bCs/>
          <w:i/>
          <w:iCs/>
          <w:vertAlign w:val="subscript"/>
          <w:lang w:eastAsia="ko-KR"/>
        </w:rPr>
        <w:t>1</w:t>
      </w:r>
      <w:r w:rsidRPr="0004793B">
        <w:rPr>
          <w:b/>
          <w:bCs/>
          <w:i/>
          <w:iCs/>
          <w:lang w:eastAsia="ko-KR"/>
        </w:rPr>
        <w:t xml:space="preserve"> + T</w:t>
      </w:r>
      <w:r w:rsidRPr="0004793B">
        <w:rPr>
          <w:b/>
          <w:bCs/>
          <w:i/>
          <w:iCs/>
          <w:vertAlign w:val="subscript"/>
          <w:lang w:eastAsia="ko-KR"/>
        </w:rPr>
        <w:t>LBCA</w:t>
      </w:r>
      <w:r w:rsidRPr="0004793B">
        <w:rPr>
          <w:b/>
          <w:bCs/>
          <w:i/>
          <w:iCs/>
          <w:lang w:eastAsia="ko-KR"/>
        </w:rPr>
        <w:t xml:space="preserve">)/slot-length, where </w:t>
      </w:r>
      <w:r w:rsidRPr="0004793B">
        <w:rPr>
          <w:b/>
          <w:bCs/>
          <w:i/>
          <w:iCs/>
        </w:rPr>
        <w:t>T</w:t>
      </w:r>
      <w:r w:rsidRPr="0004793B">
        <w:rPr>
          <w:b/>
          <w:bCs/>
          <w:i/>
          <w:iCs/>
          <w:vertAlign w:val="subscript"/>
        </w:rPr>
        <w:t>1</w:t>
      </w:r>
      <w:r w:rsidRPr="0004793B">
        <w:rPr>
          <w:b/>
          <w:bCs/>
          <w:i/>
          <w:iCs/>
        </w:rPr>
        <w:t xml:space="preserve"> is delay from slot </w:t>
      </w:r>
      <m:oMath>
        <m:r>
          <m:rPr>
            <m:sty m:val="bi"/>
          </m:rPr>
          <w:rPr>
            <w:rFonts w:ascii="Cambria Math" w:hAnsi="Cambria Math"/>
            <w:lang w:eastAsia="ko-KR"/>
          </w:rPr>
          <m:t>n+</m:t>
        </m:r>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RRC_Process</m:t>
                </m:r>
              </m:sub>
            </m:sSub>
          </m:num>
          <m:den>
            <m:r>
              <m:rPr>
                <m:sty m:val="bi"/>
              </m:rPr>
              <w:rPr>
                <w:rFonts w:ascii="Cambria Math" w:hAnsi="Cambria Math"/>
              </w:rPr>
              <m:t>NR slot length</m:t>
            </m:r>
          </m:den>
        </m:f>
      </m:oMath>
      <w:r w:rsidRPr="0004793B">
        <w:rPr>
          <w:b/>
          <w:bCs/>
          <w:i/>
          <w:iCs/>
        </w:rPr>
        <w:t xml:space="preserve"> until the transmission of </w:t>
      </w:r>
      <w:proofErr w:type="spellStart"/>
      <w:r w:rsidRPr="0004793B">
        <w:rPr>
          <w:b/>
          <w:bCs/>
          <w:i/>
          <w:iCs/>
        </w:rPr>
        <w:t>RRCReconfigurationComplete</w:t>
      </w:r>
      <w:proofErr w:type="spellEnd"/>
      <w:r w:rsidRPr="0004793B">
        <w:rPr>
          <w:b/>
          <w:bCs/>
          <w:i/>
          <w:iCs/>
        </w:rPr>
        <w:t xml:space="preserve"> message.</w:t>
      </w:r>
    </w:p>
    <w:p w14:paraId="357C8BED" w14:textId="0886B210" w:rsidR="00826BDD" w:rsidRDefault="0004793B" w:rsidP="00826BDD">
      <w:pPr>
        <w:jc w:val="both"/>
        <w:rPr>
          <w:lang w:eastAsia="ko-KR"/>
        </w:rPr>
      </w:pPr>
      <w:r>
        <w:rPr>
          <w:lang w:eastAsia="ko-KR"/>
        </w:rPr>
        <w:t>Regarding the T</w:t>
      </w:r>
      <w:r w:rsidRPr="0004793B">
        <w:rPr>
          <w:vertAlign w:val="subscript"/>
          <w:lang w:eastAsia="ko-KR"/>
        </w:rPr>
        <w:t>LBCA</w:t>
      </w:r>
      <w:r>
        <w:rPr>
          <w:lang w:eastAsia="ko-KR"/>
        </w:rPr>
        <w:t xml:space="preserve"> time margin for the switching pattern application, we think it might not need that long time like 4ms, since in last meeting RAN4 agreed to apply switching pattern during </w:t>
      </w:r>
      <w:proofErr w:type="spellStart"/>
      <w:r>
        <w:rPr>
          <w:lang w:eastAsia="ko-KR"/>
        </w:rPr>
        <w:t>SCell</w:t>
      </w:r>
      <w:proofErr w:type="spellEnd"/>
      <w:r>
        <w:rPr>
          <w:lang w:eastAsia="ko-KR"/>
        </w:rPr>
        <w:t xml:space="preserve"> activation procedure.</w:t>
      </w:r>
      <w:r w:rsidR="00826BDD">
        <w:rPr>
          <w:lang w:eastAsia="ko-KR"/>
        </w:rPr>
        <w:t xml:space="preserve"> In our view, for </w:t>
      </w:r>
      <w:proofErr w:type="spellStart"/>
      <w:r w:rsidR="00826BDD">
        <w:rPr>
          <w:lang w:eastAsia="ko-KR"/>
        </w:rPr>
        <w:t>SCell</w:t>
      </w:r>
      <w:proofErr w:type="spellEnd"/>
      <w:r w:rsidR="00826BDD">
        <w:rPr>
          <w:lang w:eastAsia="ko-KR"/>
        </w:rPr>
        <w:t xml:space="preserve"> addition, UE can load the RRC configured switching pattern to the MAC layer as the other </w:t>
      </w:r>
      <w:proofErr w:type="spellStart"/>
      <w:r w:rsidR="00826BDD">
        <w:rPr>
          <w:lang w:eastAsia="ko-KR"/>
        </w:rPr>
        <w:t>SCell</w:t>
      </w:r>
      <w:proofErr w:type="spellEnd"/>
      <w:r w:rsidR="00826BDD">
        <w:rPr>
          <w:lang w:eastAsia="ko-KR"/>
        </w:rPr>
        <w:t xml:space="preserve"> configurations in advance, and then when UE receives the </w:t>
      </w:r>
      <w:proofErr w:type="spellStart"/>
      <w:r w:rsidR="00826BDD">
        <w:rPr>
          <w:lang w:eastAsia="ko-KR"/>
        </w:rPr>
        <w:t>SCell</w:t>
      </w:r>
      <w:proofErr w:type="spellEnd"/>
      <w:r w:rsidR="00826BDD">
        <w:rPr>
          <w:lang w:eastAsia="ko-KR"/>
        </w:rPr>
        <w:t xml:space="preserve"> activation command, the switching pattern will be applied directly to PHY layer. The time margin for the switching pattern application can be reduced to 1ms.</w:t>
      </w:r>
    </w:p>
    <w:p w14:paraId="15B44064" w14:textId="4CDB90B8" w:rsidR="00826BDD" w:rsidRPr="0004793B" w:rsidRDefault="00826BDD" w:rsidP="00826BDD">
      <w:pPr>
        <w:jc w:val="both"/>
        <w:rPr>
          <w:b/>
          <w:bCs/>
          <w:i/>
          <w:iCs/>
          <w:lang w:eastAsia="ko-KR"/>
        </w:rPr>
      </w:pPr>
      <w:r w:rsidRPr="0004793B">
        <w:rPr>
          <w:b/>
          <w:bCs/>
          <w:i/>
          <w:iCs/>
          <w:lang w:eastAsia="ko-KR"/>
        </w:rPr>
        <w:t xml:space="preserve">Proposal </w:t>
      </w:r>
      <w:r>
        <w:rPr>
          <w:b/>
          <w:bCs/>
          <w:i/>
          <w:iCs/>
          <w:lang w:eastAsia="ko-KR"/>
        </w:rPr>
        <w:t>3</w:t>
      </w:r>
      <w:r w:rsidRPr="0004793B">
        <w:rPr>
          <w:b/>
          <w:bCs/>
          <w:i/>
          <w:iCs/>
          <w:lang w:eastAsia="ko-KR"/>
        </w:rPr>
        <w:t xml:space="preserve">: </w:t>
      </w:r>
      <w:r w:rsidRPr="00826BDD">
        <w:rPr>
          <w:b/>
          <w:bCs/>
          <w:i/>
          <w:iCs/>
          <w:lang w:eastAsia="ko-KR"/>
        </w:rPr>
        <w:t>T</w:t>
      </w:r>
      <w:r w:rsidRPr="00826BDD">
        <w:rPr>
          <w:b/>
          <w:bCs/>
          <w:i/>
          <w:iCs/>
          <w:vertAlign w:val="subscript"/>
          <w:lang w:eastAsia="ko-KR"/>
        </w:rPr>
        <w:t>LBCA</w:t>
      </w:r>
      <w:r w:rsidRPr="00826BDD">
        <w:rPr>
          <w:b/>
          <w:bCs/>
          <w:i/>
          <w:iCs/>
          <w:lang w:eastAsia="ko-KR"/>
        </w:rPr>
        <w:t xml:space="preserve"> time margin for the switching pattern application is 1ms</w:t>
      </w:r>
      <w:r>
        <w:rPr>
          <w:b/>
          <w:bCs/>
          <w:i/>
          <w:iCs/>
          <w:lang w:eastAsia="ko-KR"/>
        </w:rPr>
        <w:t xml:space="preserve"> (Option 2)</w:t>
      </w:r>
      <w:r w:rsidRPr="00826BDD">
        <w:rPr>
          <w:b/>
          <w:bCs/>
          <w:i/>
          <w:iCs/>
          <w:lang w:eastAsia="ko-KR"/>
        </w:rPr>
        <w:t xml:space="preserve"> for both MAC CE and RRC based </w:t>
      </w:r>
      <w:proofErr w:type="spellStart"/>
      <w:r w:rsidRPr="00826BDD">
        <w:rPr>
          <w:b/>
          <w:bCs/>
          <w:i/>
          <w:iCs/>
          <w:lang w:eastAsia="ko-KR"/>
        </w:rPr>
        <w:t>SCell</w:t>
      </w:r>
      <w:proofErr w:type="spellEnd"/>
      <w:r w:rsidRPr="00826BDD">
        <w:rPr>
          <w:b/>
          <w:bCs/>
          <w:i/>
          <w:iCs/>
          <w:lang w:eastAsia="ko-KR"/>
        </w:rPr>
        <w:t xml:space="preserve"> activation.</w:t>
      </w:r>
    </w:p>
    <w:p w14:paraId="46A26FD7" w14:textId="7F34EBEE" w:rsidR="000C0E48" w:rsidRDefault="0071271C" w:rsidP="008956D3">
      <w:pPr>
        <w:rPr>
          <w:lang w:eastAsia="ko-KR"/>
        </w:rPr>
      </w:pPr>
      <w:r w:rsidRPr="0071271C">
        <w:rPr>
          <w:lang w:eastAsia="ko-KR"/>
        </w:rPr>
        <w:t xml:space="preserve">Regarding </w:t>
      </w:r>
      <w:r>
        <w:rPr>
          <w:lang w:eastAsia="ko-KR"/>
        </w:rPr>
        <w:t xml:space="preserve">when UE can perform carrier switching during the </w:t>
      </w:r>
      <w:proofErr w:type="spellStart"/>
      <w:r>
        <w:rPr>
          <w:lang w:eastAsia="ko-KR"/>
        </w:rPr>
        <w:t>SCell</w:t>
      </w:r>
      <w:proofErr w:type="spellEnd"/>
      <w:r>
        <w:rPr>
          <w:lang w:eastAsia="ko-KR"/>
        </w:rPr>
        <w:t xml:space="preserve"> acti</w:t>
      </w:r>
      <w:r>
        <w:rPr>
          <w:rFonts w:hint="eastAsia"/>
        </w:rPr>
        <w:t>v</w:t>
      </w:r>
      <w:r>
        <w:rPr>
          <w:lang w:eastAsia="ko-KR"/>
        </w:rPr>
        <w:t xml:space="preserve">ation for LB CA, we didn’t see any complexity for UE to perform switching immediately after switching pattern application </w:t>
      </w:r>
      <w:proofErr w:type="gramStart"/>
      <w:r>
        <w:rPr>
          <w:lang w:eastAsia="ko-KR"/>
        </w:rPr>
        <w:t>as long as</w:t>
      </w:r>
      <w:proofErr w:type="gramEnd"/>
      <w:r>
        <w:rPr>
          <w:lang w:eastAsia="ko-KR"/>
        </w:rPr>
        <w:t xml:space="preserve"> the switching time FDD-to-SDL and SDL-to-FDD can be contained in the </w:t>
      </w:r>
      <w:r w:rsidRPr="0071271C">
        <w:rPr>
          <w:lang w:eastAsia="ko-KR"/>
        </w:rPr>
        <w:t>residual time in the current SDL duration based on the switching pattern</w:t>
      </w:r>
      <w:r>
        <w:rPr>
          <w:lang w:eastAsia="ko-KR"/>
        </w:rPr>
        <w:t xml:space="preserve">. As shown as the following figure, even though UE completes pattern application in middle of a SDL duration, UE shall be able to switch to the SDL SCC immediately </w:t>
      </w:r>
      <w:proofErr w:type="gramStart"/>
      <w:r>
        <w:rPr>
          <w:lang w:eastAsia="ko-KR"/>
        </w:rPr>
        <w:t>as long as</w:t>
      </w:r>
      <w:proofErr w:type="gramEnd"/>
      <w:r w:rsidRPr="0071271C">
        <w:rPr>
          <w:lang w:eastAsia="ko-KR"/>
        </w:rPr>
        <w:t xml:space="preserve"> </w:t>
      </w:r>
      <w:r>
        <w:rPr>
          <w:lang w:eastAsia="ko-KR"/>
        </w:rPr>
        <w:t xml:space="preserve">the switching time FDD-to-SDL and SDL-to-FDD can be contained in the </w:t>
      </w:r>
      <w:r w:rsidRPr="0071271C">
        <w:rPr>
          <w:lang w:eastAsia="ko-KR"/>
        </w:rPr>
        <w:t>residual time</w:t>
      </w:r>
      <w:r>
        <w:rPr>
          <w:lang w:eastAsia="ko-KR"/>
        </w:rPr>
        <w:t xml:space="preserve"> of this duration. Comparing with waiting for the next available duration, it can also help UE/NW to complete the </w:t>
      </w:r>
      <w:proofErr w:type="spellStart"/>
      <w:r>
        <w:rPr>
          <w:lang w:eastAsia="ko-KR"/>
        </w:rPr>
        <w:t>SCell</w:t>
      </w:r>
      <w:proofErr w:type="spellEnd"/>
      <w:r>
        <w:rPr>
          <w:lang w:eastAsia="ko-KR"/>
        </w:rPr>
        <w:t xml:space="preserve"> activation as early as possible</w:t>
      </w:r>
      <w:r w:rsidR="005056AA">
        <w:rPr>
          <w:lang w:eastAsia="ko-KR"/>
        </w:rPr>
        <w:t>.</w:t>
      </w:r>
    </w:p>
    <w:p w14:paraId="41D5A8A6" w14:textId="77777777" w:rsidR="0071271C" w:rsidRDefault="0071271C" w:rsidP="0071271C">
      <w:pPr>
        <w:keepNext/>
        <w:jc w:val="center"/>
      </w:pPr>
      <w:r w:rsidRPr="0071271C">
        <w:rPr>
          <w:noProof/>
          <w:lang w:eastAsia="ko-KR"/>
        </w:rPr>
        <w:lastRenderedPageBreak/>
        <w:drawing>
          <wp:inline distT="0" distB="0" distL="0" distR="0" wp14:anchorId="59CC3CB5" wp14:editId="5C71B229">
            <wp:extent cx="4928534" cy="2258170"/>
            <wp:effectExtent l="0" t="0" r="0" b="2540"/>
            <wp:docPr id="1204757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57564" name=""/>
                    <pic:cNvPicPr/>
                  </pic:nvPicPr>
                  <pic:blipFill>
                    <a:blip r:embed="rId13"/>
                    <a:stretch>
                      <a:fillRect/>
                    </a:stretch>
                  </pic:blipFill>
                  <pic:spPr>
                    <a:xfrm>
                      <a:off x="0" y="0"/>
                      <a:ext cx="4948744" cy="2267430"/>
                    </a:xfrm>
                    <a:prstGeom prst="rect">
                      <a:avLst/>
                    </a:prstGeom>
                  </pic:spPr>
                </pic:pic>
              </a:graphicData>
            </a:graphic>
          </wp:inline>
        </w:drawing>
      </w:r>
    </w:p>
    <w:p w14:paraId="1C421A89" w14:textId="0AE2651D" w:rsidR="0071271C" w:rsidRDefault="0071271C" w:rsidP="0071271C">
      <w:pPr>
        <w:pStyle w:val="Caption"/>
        <w:jc w:val="center"/>
      </w:pPr>
      <w:r>
        <w:t xml:space="preserve">Figure </w:t>
      </w:r>
      <w:fldSimple w:instr=" SEQ Figure \* ARABIC ">
        <w:r w:rsidR="005735BF">
          <w:rPr>
            <w:noProof/>
          </w:rPr>
          <w:t>2</w:t>
        </w:r>
      </w:fldSimple>
      <w:r>
        <w:t xml:space="preserve">. UE can perform the switching immediately after application </w:t>
      </w:r>
      <w:proofErr w:type="gramStart"/>
      <w:r>
        <w:t>as long as</w:t>
      </w:r>
      <w:proofErr w:type="gramEnd"/>
      <w:r>
        <w:t xml:space="preserve"> switching time can be contained in the residual time of duration.</w:t>
      </w:r>
    </w:p>
    <w:p w14:paraId="26C69669" w14:textId="1A299651" w:rsidR="0071271C" w:rsidRDefault="005056AA" w:rsidP="009C0778">
      <w:pPr>
        <w:jc w:val="both"/>
        <w:rPr>
          <w:lang w:eastAsia="ko-KR"/>
        </w:rPr>
      </w:pPr>
      <w:r>
        <w:t xml:space="preserve">In addition, for RRC based </w:t>
      </w:r>
      <w:proofErr w:type="spellStart"/>
      <w:r>
        <w:t>SCell</w:t>
      </w:r>
      <w:proofErr w:type="spellEnd"/>
      <w:r>
        <w:t xml:space="preserve"> activation, we also assume that UE shall perform this carrier switching after</w:t>
      </w:r>
      <w:r w:rsidRPr="005056AA">
        <w:rPr>
          <w:i/>
          <w:iCs/>
          <w:lang w:eastAsia="ko-KR"/>
        </w:rPr>
        <w:t xml:space="preserve"> </w:t>
      </w:r>
      <w:proofErr w:type="spellStart"/>
      <w:r w:rsidRPr="004C583A">
        <w:rPr>
          <w:i/>
          <w:iCs/>
          <w:lang w:eastAsia="ko-KR"/>
        </w:rPr>
        <w:t>RRCReconfigurationComplete</w:t>
      </w:r>
      <w:proofErr w:type="spellEnd"/>
      <w:r>
        <w:rPr>
          <w:lang w:eastAsia="ko-KR"/>
        </w:rPr>
        <w:t xml:space="preserve"> message, </w:t>
      </w:r>
      <w:r w:rsidR="009C0778">
        <w:rPr>
          <w:lang w:eastAsia="ko-KR"/>
        </w:rPr>
        <w:t>since</w:t>
      </w:r>
      <w:r>
        <w:rPr>
          <w:lang w:eastAsia="ko-KR"/>
        </w:rPr>
        <w:t xml:space="preserve"> the</w:t>
      </w:r>
      <w:r w:rsidR="009C0778">
        <w:rPr>
          <w:lang w:eastAsia="ko-KR"/>
        </w:rPr>
        <w:t xml:space="preserve"> legacy</w:t>
      </w:r>
      <w:r>
        <w:rPr>
          <w:lang w:eastAsia="ko-KR"/>
        </w:rPr>
        <w:t xml:space="preserve"> </w:t>
      </w:r>
      <w:proofErr w:type="spellStart"/>
      <w:r>
        <w:rPr>
          <w:lang w:eastAsia="ko-KR"/>
        </w:rPr>
        <w:t>SCell</w:t>
      </w:r>
      <w:proofErr w:type="spellEnd"/>
      <w:r>
        <w:rPr>
          <w:lang w:eastAsia="ko-KR"/>
        </w:rPr>
        <w:t xml:space="preserve"> </w:t>
      </w:r>
      <w:r w:rsidR="009C0778">
        <w:rPr>
          <w:lang w:eastAsia="ko-KR"/>
        </w:rPr>
        <w:t xml:space="preserve">activation </w:t>
      </w:r>
      <w:r>
        <w:rPr>
          <w:lang w:eastAsia="ko-KR"/>
        </w:rPr>
        <w:t>procedure</w:t>
      </w:r>
      <w:r w:rsidR="009C0778">
        <w:rPr>
          <w:lang w:eastAsia="ko-KR"/>
        </w:rPr>
        <w:t xml:space="preserve"> (e.g., </w:t>
      </w:r>
      <w:proofErr w:type="spellStart"/>
      <w:r w:rsidR="009C0778">
        <w:rPr>
          <w:lang w:eastAsia="ko-KR"/>
        </w:rPr>
        <w:t>SCell</w:t>
      </w:r>
      <w:proofErr w:type="spellEnd"/>
      <w:r w:rsidR="009C0778">
        <w:rPr>
          <w:lang w:eastAsia="ko-KR"/>
        </w:rPr>
        <w:t xml:space="preserve"> sync, T/F tracking and </w:t>
      </w:r>
      <w:proofErr w:type="spellStart"/>
      <w:r w:rsidR="009C0778">
        <w:rPr>
          <w:lang w:eastAsia="ko-KR"/>
        </w:rPr>
        <w:t>etc</w:t>
      </w:r>
      <w:proofErr w:type="spellEnd"/>
      <w:r w:rsidR="009C0778">
        <w:rPr>
          <w:lang w:eastAsia="ko-KR"/>
        </w:rPr>
        <w:t xml:space="preserve">) starts from </w:t>
      </w:r>
      <w:proofErr w:type="spellStart"/>
      <w:r w:rsidR="009C0778" w:rsidRPr="004C583A">
        <w:rPr>
          <w:i/>
          <w:iCs/>
          <w:lang w:eastAsia="ko-KR"/>
        </w:rPr>
        <w:t>RRCReconfigurationComplete</w:t>
      </w:r>
      <w:proofErr w:type="spellEnd"/>
      <w:r w:rsidR="009C0778">
        <w:rPr>
          <w:lang w:eastAsia="ko-KR"/>
        </w:rPr>
        <w:t xml:space="preserve"> message.</w:t>
      </w:r>
    </w:p>
    <w:p w14:paraId="57E0C632" w14:textId="77777777" w:rsidR="009C0778" w:rsidRDefault="009C0778" w:rsidP="009C0778">
      <w:pPr>
        <w:jc w:val="both"/>
        <w:rPr>
          <w:lang w:eastAsia="ko-KR"/>
        </w:rPr>
      </w:pPr>
      <w:r>
        <w:rPr>
          <w:lang w:eastAsia="ko-KR"/>
        </w:rPr>
        <w:t>Thus, we propose:</w:t>
      </w:r>
    </w:p>
    <w:p w14:paraId="112D75B5" w14:textId="6CC2A9D6" w:rsidR="00ED3413" w:rsidRPr="00ED3413" w:rsidRDefault="00ED3413" w:rsidP="009C0778">
      <w:pPr>
        <w:jc w:val="both"/>
        <w:rPr>
          <w:b/>
          <w:bCs/>
          <w:i/>
          <w:iCs/>
          <w:lang w:eastAsia="ko-KR"/>
        </w:rPr>
      </w:pPr>
      <w:r w:rsidRPr="00ED3413">
        <w:rPr>
          <w:b/>
          <w:bCs/>
          <w:i/>
          <w:iCs/>
          <w:lang w:eastAsia="ko-KR"/>
        </w:rPr>
        <w:t>Proposal 4:</w:t>
      </w:r>
    </w:p>
    <w:p w14:paraId="2C261471" w14:textId="3138A0E9" w:rsidR="009C0778" w:rsidRPr="00ED3413" w:rsidRDefault="009C0778" w:rsidP="00ED3413">
      <w:pPr>
        <w:pStyle w:val="ListParagraph"/>
        <w:widowControl/>
        <w:numPr>
          <w:ilvl w:val="0"/>
          <w:numId w:val="14"/>
        </w:numPr>
        <w:spacing w:before="0" w:beforeAutospacing="0" w:line="240" w:lineRule="auto"/>
        <w:ind w:firstLineChars="0"/>
        <w:jc w:val="both"/>
        <w:rPr>
          <w:b/>
          <w:i/>
          <w:iCs/>
          <w:sz w:val="24"/>
          <w:szCs w:val="24"/>
        </w:rPr>
      </w:pPr>
      <w:r w:rsidRPr="00ED3413">
        <w:rPr>
          <w:b/>
          <w:i/>
          <w:iCs/>
          <w:sz w:val="24"/>
          <w:szCs w:val="24"/>
        </w:rPr>
        <w:t xml:space="preserve">For MAC CE based </w:t>
      </w:r>
      <w:proofErr w:type="spellStart"/>
      <w:r w:rsidRPr="00ED3413">
        <w:rPr>
          <w:b/>
          <w:i/>
          <w:iCs/>
          <w:sz w:val="24"/>
          <w:szCs w:val="24"/>
        </w:rPr>
        <w:t>SCell</w:t>
      </w:r>
      <w:proofErr w:type="spellEnd"/>
      <w:r w:rsidRPr="00ED3413">
        <w:rPr>
          <w:b/>
          <w:i/>
          <w:iCs/>
          <w:sz w:val="24"/>
          <w:szCs w:val="24"/>
        </w:rPr>
        <w:t xml:space="preserve"> activation</w:t>
      </w:r>
      <w:r w:rsidR="00ED3413" w:rsidRPr="00ED3413">
        <w:rPr>
          <w:b/>
          <w:i/>
          <w:iCs/>
          <w:sz w:val="24"/>
          <w:szCs w:val="24"/>
        </w:rPr>
        <w:t xml:space="preserve"> in LB CA via switching</w:t>
      </w:r>
      <w:r w:rsidRPr="00ED3413">
        <w:rPr>
          <w:b/>
          <w:i/>
          <w:iCs/>
          <w:sz w:val="24"/>
          <w:szCs w:val="24"/>
        </w:rPr>
        <w:t>, according to the switching pattern,</w:t>
      </w:r>
    </w:p>
    <w:p w14:paraId="4BEB0206" w14:textId="036E4086" w:rsidR="009C0778" w:rsidRPr="00ED3413" w:rsidRDefault="009C0778" w:rsidP="00ED3413">
      <w:pPr>
        <w:pStyle w:val="ListParagraph"/>
        <w:widowControl/>
        <w:numPr>
          <w:ilvl w:val="1"/>
          <w:numId w:val="14"/>
        </w:numPr>
        <w:spacing w:before="0" w:beforeAutospacing="0" w:line="240" w:lineRule="auto"/>
        <w:ind w:firstLineChars="0"/>
        <w:jc w:val="both"/>
        <w:rPr>
          <w:b/>
          <w:i/>
          <w:iCs/>
          <w:sz w:val="24"/>
          <w:szCs w:val="24"/>
        </w:rPr>
      </w:pPr>
      <w:r w:rsidRPr="00ED3413">
        <w:rPr>
          <w:b/>
          <w:i/>
          <w:iCs/>
          <w:sz w:val="24"/>
          <w:szCs w:val="24"/>
        </w:rPr>
        <w:t xml:space="preserve">UE </w:t>
      </w:r>
      <w:r w:rsidR="00ED3413" w:rsidRPr="00ED3413">
        <w:rPr>
          <w:b/>
          <w:i/>
          <w:iCs/>
          <w:sz w:val="24"/>
          <w:szCs w:val="24"/>
        </w:rPr>
        <w:t>switches</w:t>
      </w:r>
      <w:r w:rsidRPr="00ED3413">
        <w:rPr>
          <w:b/>
          <w:i/>
          <w:iCs/>
          <w:sz w:val="24"/>
          <w:szCs w:val="24"/>
        </w:rPr>
        <w:t xml:space="preserve"> to </w:t>
      </w:r>
      <w:proofErr w:type="spellStart"/>
      <w:r w:rsidRPr="00ED3413">
        <w:rPr>
          <w:b/>
          <w:i/>
          <w:iCs/>
          <w:sz w:val="24"/>
          <w:szCs w:val="24"/>
        </w:rPr>
        <w:t>SCell</w:t>
      </w:r>
      <w:proofErr w:type="spellEnd"/>
      <w:r w:rsidRPr="00ED3413">
        <w:rPr>
          <w:b/>
          <w:i/>
          <w:iCs/>
          <w:sz w:val="24"/>
          <w:szCs w:val="24"/>
        </w:rPr>
        <w:t xml:space="preserve"> immediately after n+(T</w:t>
      </w:r>
      <w:r w:rsidRPr="00ED3413">
        <w:rPr>
          <w:b/>
          <w:i/>
          <w:iCs/>
          <w:sz w:val="24"/>
          <w:szCs w:val="24"/>
          <w:vertAlign w:val="subscript"/>
        </w:rPr>
        <w:t>HARQ</w:t>
      </w:r>
      <w:r w:rsidRPr="00ED3413">
        <w:rPr>
          <w:b/>
          <w:i/>
          <w:iCs/>
          <w:sz w:val="24"/>
          <w:szCs w:val="24"/>
        </w:rPr>
        <w:t>+3ms+T</w:t>
      </w:r>
      <w:r w:rsidRPr="00ED3413">
        <w:rPr>
          <w:b/>
          <w:i/>
          <w:iCs/>
          <w:sz w:val="24"/>
          <w:szCs w:val="24"/>
          <w:vertAlign w:val="subscript"/>
        </w:rPr>
        <w:t>LBCA</w:t>
      </w:r>
      <w:r w:rsidRPr="00ED3413">
        <w:rPr>
          <w:b/>
          <w:i/>
          <w:iCs/>
          <w:sz w:val="24"/>
          <w:szCs w:val="24"/>
        </w:rPr>
        <w:t>)/slot-length.</w:t>
      </w:r>
    </w:p>
    <w:p w14:paraId="65892EA6" w14:textId="77777777" w:rsidR="009C0778" w:rsidRPr="00ED3413" w:rsidRDefault="009C0778" w:rsidP="00ED3413">
      <w:pPr>
        <w:pStyle w:val="ListParagraph"/>
        <w:widowControl/>
        <w:numPr>
          <w:ilvl w:val="0"/>
          <w:numId w:val="14"/>
        </w:numPr>
        <w:spacing w:before="0" w:beforeAutospacing="0" w:line="240" w:lineRule="auto"/>
        <w:ind w:firstLineChars="0"/>
        <w:jc w:val="both"/>
        <w:rPr>
          <w:b/>
          <w:i/>
          <w:iCs/>
          <w:sz w:val="24"/>
          <w:szCs w:val="24"/>
        </w:rPr>
      </w:pPr>
      <w:r w:rsidRPr="00ED3413">
        <w:rPr>
          <w:b/>
          <w:i/>
          <w:iCs/>
          <w:sz w:val="24"/>
          <w:szCs w:val="24"/>
        </w:rPr>
        <w:t xml:space="preserve">For RRC based direct </w:t>
      </w:r>
      <w:proofErr w:type="spellStart"/>
      <w:r w:rsidRPr="00ED3413">
        <w:rPr>
          <w:b/>
          <w:i/>
          <w:iCs/>
          <w:sz w:val="24"/>
          <w:szCs w:val="24"/>
        </w:rPr>
        <w:t>SCell</w:t>
      </w:r>
      <w:proofErr w:type="spellEnd"/>
      <w:r w:rsidRPr="00ED3413">
        <w:rPr>
          <w:b/>
          <w:i/>
          <w:iCs/>
          <w:sz w:val="24"/>
          <w:szCs w:val="24"/>
        </w:rPr>
        <w:t xml:space="preserve"> activation, according to the switching pattern,</w:t>
      </w:r>
    </w:p>
    <w:p w14:paraId="16E8C674" w14:textId="6AC5DB55" w:rsidR="00ED3413" w:rsidRPr="00B1047A" w:rsidRDefault="009C0778" w:rsidP="00ED3413">
      <w:pPr>
        <w:pStyle w:val="ListParagraph"/>
        <w:widowControl/>
        <w:numPr>
          <w:ilvl w:val="1"/>
          <w:numId w:val="14"/>
        </w:numPr>
        <w:spacing w:before="0" w:beforeAutospacing="0" w:line="240" w:lineRule="auto"/>
        <w:ind w:firstLineChars="0"/>
        <w:jc w:val="both"/>
        <w:rPr>
          <w:b/>
          <w:i/>
          <w:iCs/>
          <w:sz w:val="24"/>
          <w:szCs w:val="24"/>
        </w:rPr>
      </w:pPr>
      <w:r w:rsidRPr="00ED3413">
        <w:rPr>
          <w:b/>
          <w:i/>
          <w:iCs/>
          <w:sz w:val="24"/>
          <w:szCs w:val="24"/>
        </w:rPr>
        <w:t>UE switch</w:t>
      </w:r>
      <w:r w:rsidR="00ED3413" w:rsidRPr="00ED3413">
        <w:rPr>
          <w:b/>
          <w:i/>
          <w:iCs/>
          <w:sz w:val="24"/>
          <w:szCs w:val="24"/>
        </w:rPr>
        <w:t>es</w:t>
      </w:r>
      <w:r w:rsidRPr="00ED3413">
        <w:rPr>
          <w:b/>
          <w:i/>
          <w:iCs/>
          <w:sz w:val="24"/>
          <w:szCs w:val="24"/>
        </w:rPr>
        <w:t xml:space="preserve"> to </w:t>
      </w:r>
      <w:proofErr w:type="spellStart"/>
      <w:r w:rsidRPr="00ED3413">
        <w:rPr>
          <w:b/>
          <w:i/>
          <w:iCs/>
          <w:sz w:val="24"/>
          <w:szCs w:val="24"/>
        </w:rPr>
        <w:t>SCell</w:t>
      </w:r>
      <w:proofErr w:type="spellEnd"/>
      <w:r w:rsidRPr="00ED3413">
        <w:rPr>
          <w:b/>
          <w:i/>
          <w:iCs/>
          <w:sz w:val="24"/>
          <w:szCs w:val="24"/>
        </w:rPr>
        <w:t xml:space="preserve"> immediately after n+(T</w:t>
      </w:r>
      <w:r w:rsidRPr="00ED3413">
        <w:rPr>
          <w:b/>
          <w:i/>
          <w:iCs/>
          <w:sz w:val="24"/>
          <w:szCs w:val="24"/>
          <w:vertAlign w:val="subscript"/>
        </w:rPr>
        <w:t>RRC_Process</w:t>
      </w:r>
      <w:r w:rsidRPr="00ED3413">
        <w:rPr>
          <w:b/>
          <w:i/>
          <w:iCs/>
          <w:sz w:val="24"/>
          <w:szCs w:val="24"/>
        </w:rPr>
        <w:t>+</w:t>
      </w:r>
      <w:r w:rsidR="00ED3413" w:rsidRPr="00ED3413">
        <w:rPr>
          <w:b/>
          <w:i/>
          <w:iCs/>
          <w:sz w:val="24"/>
          <w:szCs w:val="24"/>
        </w:rPr>
        <w:t>T1+</w:t>
      </w:r>
      <w:r w:rsidRPr="00ED3413">
        <w:rPr>
          <w:b/>
          <w:i/>
          <w:iCs/>
          <w:sz w:val="24"/>
          <w:szCs w:val="24"/>
        </w:rPr>
        <w:t>T</w:t>
      </w:r>
      <w:r w:rsidRPr="00ED3413">
        <w:rPr>
          <w:b/>
          <w:i/>
          <w:iCs/>
          <w:sz w:val="24"/>
          <w:szCs w:val="24"/>
          <w:vertAlign w:val="subscript"/>
        </w:rPr>
        <w:t>LBCA</w:t>
      </w:r>
      <w:r w:rsidRPr="00ED3413">
        <w:rPr>
          <w:b/>
          <w:i/>
          <w:iCs/>
          <w:sz w:val="24"/>
          <w:szCs w:val="24"/>
        </w:rPr>
        <w:t>)/slot-length</w:t>
      </w:r>
      <w:r w:rsidR="00ED3413" w:rsidRPr="00ED3413">
        <w:rPr>
          <w:b/>
          <w:i/>
          <w:iCs/>
          <w:sz w:val="24"/>
          <w:szCs w:val="24"/>
        </w:rPr>
        <w:t xml:space="preserve">, </w:t>
      </w:r>
      <w:r w:rsidR="00ED3413" w:rsidRPr="00ED3413">
        <w:rPr>
          <w:b/>
          <w:bCs/>
          <w:i/>
          <w:iCs/>
          <w:sz w:val="24"/>
          <w:szCs w:val="24"/>
        </w:rPr>
        <w:t>where T</w:t>
      </w:r>
      <w:r w:rsidR="00ED3413" w:rsidRPr="00ED3413">
        <w:rPr>
          <w:b/>
          <w:bCs/>
          <w:i/>
          <w:iCs/>
          <w:sz w:val="24"/>
          <w:szCs w:val="24"/>
          <w:vertAlign w:val="subscript"/>
        </w:rPr>
        <w:t>1</w:t>
      </w:r>
      <w:r w:rsidR="00ED3413" w:rsidRPr="00ED3413">
        <w:rPr>
          <w:b/>
          <w:bCs/>
          <w:i/>
          <w:iCs/>
          <w:sz w:val="24"/>
          <w:szCs w:val="24"/>
        </w:rPr>
        <w:t xml:space="preserve"> is delay from slot </w:t>
      </w:r>
      <m:oMath>
        <m:r>
          <m:rPr>
            <m:sty m:val="bi"/>
          </m:rPr>
          <w:rPr>
            <w:rFonts w:ascii="Cambria Math" w:hAnsi="Cambria Math"/>
            <w:sz w:val="24"/>
            <w:szCs w:val="24"/>
          </w:rPr>
          <m:t>n+</m:t>
        </m:r>
        <m:f>
          <m:fPr>
            <m:ctrlPr>
              <w:rPr>
                <w:rFonts w:ascii="Cambria Math" w:hAnsi="Cambria Math"/>
                <w:b/>
                <w:bCs/>
                <w:i/>
                <w:iCs/>
                <w:sz w:val="24"/>
                <w:szCs w:val="24"/>
              </w:rPr>
            </m:ctrlPr>
          </m:fPr>
          <m:num>
            <m:sSub>
              <m:sSubPr>
                <m:ctrlPr>
                  <w:rPr>
                    <w:rFonts w:ascii="Cambria Math" w:hAnsi="Cambria Math"/>
                    <w:b/>
                    <w:bCs/>
                    <w:i/>
                    <w:iCs/>
                    <w:sz w:val="24"/>
                    <w:szCs w:val="24"/>
                  </w:rPr>
                </m:ctrlPr>
              </m:sSubPr>
              <m:e>
                <m:r>
                  <m:rPr>
                    <m:sty m:val="bi"/>
                  </m:rPr>
                  <w:rPr>
                    <w:rFonts w:ascii="Cambria Math" w:hAnsi="Cambria Math"/>
                    <w:sz w:val="24"/>
                    <w:szCs w:val="24"/>
                  </w:rPr>
                  <m:t>T</m:t>
                </m:r>
              </m:e>
              <m:sub>
                <m:r>
                  <m:rPr>
                    <m:sty m:val="bi"/>
                  </m:rPr>
                  <w:rPr>
                    <w:rFonts w:ascii="Cambria Math" w:hAnsi="Cambria Math"/>
                    <w:sz w:val="24"/>
                    <w:szCs w:val="24"/>
                  </w:rPr>
                  <m:t>RRC_Process</m:t>
                </m:r>
              </m:sub>
            </m:sSub>
          </m:num>
          <m:den>
            <m:r>
              <m:rPr>
                <m:sty m:val="bi"/>
              </m:rPr>
              <w:rPr>
                <w:rFonts w:ascii="Cambria Math" w:hAnsi="Cambria Math"/>
                <w:sz w:val="24"/>
                <w:szCs w:val="24"/>
              </w:rPr>
              <m:t>NR slot length</m:t>
            </m:r>
          </m:den>
        </m:f>
      </m:oMath>
      <w:r w:rsidR="00ED3413" w:rsidRPr="00ED3413">
        <w:rPr>
          <w:b/>
          <w:bCs/>
          <w:i/>
          <w:iCs/>
          <w:sz w:val="24"/>
          <w:szCs w:val="24"/>
        </w:rPr>
        <w:t xml:space="preserve"> until the transmission of </w:t>
      </w:r>
      <w:proofErr w:type="spellStart"/>
      <w:r w:rsidR="00ED3413" w:rsidRPr="00ED3413">
        <w:rPr>
          <w:b/>
          <w:bCs/>
          <w:i/>
          <w:iCs/>
          <w:sz w:val="24"/>
          <w:szCs w:val="24"/>
        </w:rPr>
        <w:t>RRCReconfigurationComplete</w:t>
      </w:r>
      <w:proofErr w:type="spellEnd"/>
      <w:r w:rsidR="00ED3413" w:rsidRPr="00ED3413">
        <w:rPr>
          <w:b/>
          <w:bCs/>
          <w:i/>
          <w:iCs/>
          <w:sz w:val="24"/>
          <w:szCs w:val="24"/>
        </w:rPr>
        <w:t xml:space="preserve"> message.</w:t>
      </w:r>
    </w:p>
    <w:p w14:paraId="4A1C5582" w14:textId="77777777" w:rsidR="00B1047A" w:rsidRDefault="00B1047A" w:rsidP="00B1047A">
      <w:pPr>
        <w:spacing w:before="0" w:beforeAutospacing="0"/>
        <w:jc w:val="both"/>
        <w:rPr>
          <w:b/>
          <w:color w:val="0070C0"/>
          <w:u w:val="single"/>
          <w:lang w:eastAsia="ko-KR"/>
        </w:rPr>
      </w:pPr>
    </w:p>
    <w:p w14:paraId="584AD98C" w14:textId="5FBF5492" w:rsidR="00B1047A" w:rsidRDefault="00B1047A" w:rsidP="00B1047A">
      <w:pPr>
        <w:spacing w:before="0" w:beforeAutospacing="0"/>
        <w:jc w:val="both"/>
        <w:rPr>
          <w:b/>
          <w:i/>
          <w:iCs/>
        </w:rPr>
      </w:pPr>
      <w:r w:rsidRPr="00394005">
        <w:rPr>
          <w:b/>
          <w:color w:val="0070C0"/>
          <w:u w:val="single"/>
          <w:lang w:eastAsia="ko-KR"/>
        </w:rPr>
        <w:t>Issue 1-3-5a: Deactivation of Switching Pattern</w:t>
      </w:r>
    </w:p>
    <w:tbl>
      <w:tblPr>
        <w:tblStyle w:val="TableGrid"/>
        <w:tblW w:w="0" w:type="auto"/>
        <w:tblLook w:val="04A0" w:firstRow="1" w:lastRow="0" w:firstColumn="1" w:lastColumn="0" w:noHBand="0" w:noVBand="1"/>
      </w:tblPr>
      <w:tblGrid>
        <w:gridCol w:w="9962"/>
      </w:tblGrid>
      <w:tr w:rsidR="00B1047A" w14:paraId="5A20839B" w14:textId="77777777" w:rsidTr="00B1047A">
        <w:tc>
          <w:tcPr>
            <w:tcW w:w="9962" w:type="dxa"/>
          </w:tcPr>
          <w:p w14:paraId="1EF032C1" w14:textId="77777777" w:rsidR="00B1047A" w:rsidRPr="00B1047A" w:rsidRDefault="00B1047A" w:rsidP="00B1047A">
            <w:pPr>
              <w:spacing w:before="0" w:beforeAutospacing="0" w:after="0"/>
              <w:rPr>
                <w:bCs/>
                <w:sz w:val="20"/>
                <w:szCs w:val="20"/>
                <w:highlight w:val="green"/>
                <w:lang w:eastAsia="ko-KR"/>
              </w:rPr>
            </w:pPr>
            <w:r w:rsidRPr="00B1047A">
              <w:rPr>
                <w:bCs/>
                <w:sz w:val="20"/>
                <w:szCs w:val="20"/>
                <w:highlight w:val="green"/>
                <w:lang w:eastAsia="ko-KR"/>
              </w:rPr>
              <w:t>[Agreement]:</w:t>
            </w:r>
          </w:p>
          <w:p w14:paraId="7FD7E589" w14:textId="77777777" w:rsidR="00B1047A" w:rsidRPr="00B1047A" w:rsidRDefault="00B1047A" w:rsidP="00B1047A">
            <w:pPr>
              <w:pStyle w:val="ListParagraph"/>
              <w:widowControl/>
              <w:numPr>
                <w:ilvl w:val="0"/>
                <w:numId w:val="14"/>
              </w:numPr>
              <w:spacing w:before="0" w:beforeAutospacing="0" w:after="0" w:line="240" w:lineRule="auto"/>
              <w:ind w:firstLineChars="0"/>
              <w:jc w:val="both"/>
              <w:rPr>
                <w:sz w:val="20"/>
                <w:szCs w:val="20"/>
                <w:highlight w:val="green"/>
              </w:rPr>
            </w:pPr>
            <w:r w:rsidRPr="00B1047A">
              <w:rPr>
                <w:rFonts w:hint="eastAsia"/>
                <w:sz w:val="20"/>
                <w:szCs w:val="20"/>
                <w:highlight w:val="green"/>
              </w:rPr>
              <w:t>The</w:t>
            </w:r>
            <w:r w:rsidRPr="00B1047A">
              <w:rPr>
                <w:sz w:val="20"/>
                <w:szCs w:val="20"/>
                <w:highlight w:val="green"/>
              </w:rPr>
              <w:t xml:space="preserve"> switching pattern is NOT applied after UE completed the </w:t>
            </w:r>
            <w:proofErr w:type="spellStart"/>
            <w:r w:rsidRPr="00B1047A">
              <w:rPr>
                <w:sz w:val="20"/>
                <w:szCs w:val="20"/>
                <w:highlight w:val="green"/>
              </w:rPr>
              <w:t>SCell</w:t>
            </w:r>
            <w:proofErr w:type="spellEnd"/>
            <w:r w:rsidRPr="00B1047A">
              <w:rPr>
                <w:sz w:val="20"/>
                <w:szCs w:val="20"/>
                <w:highlight w:val="green"/>
              </w:rPr>
              <w:t xml:space="preserve"> deactivation (n+(T</w:t>
            </w:r>
            <w:r w:rsidRPr="00B1047A">
              <w:rPr>
                <w:sz w:val="20"/>
                <w:szCs w:val="20"/>
                <w:highlight w:val="green"/>
                <w:vertAlign w:val="subscript"/>
              </w:rPr>
              <w:t>HARQ</w:t>
            </w:r>
            <w:r w:rsidRPr="00B1047A">
              <w:rPr>
                <w:sz w:val="20"/>
                <w:szCs w:val="20"/>
                <w:highlight w:val="green"/>
              </w:rPr>
              <w:t>+3ms+ T</w:t>
            </w:r>
            <w:r w:rsidRPr="00B1047A">
              <w:rPr>
                <w:sz w:val="20"/>
                <w:szCs w:val="20"/>
                <w:highlight w:val="green"/>
                <w:vertAlign w:val="subscript"/>
              </w:rPr>
              <w:t>LBCA</w:t>
            </w:r>
            <w:r w:rsidRPr="00B1047A">
              <w:rPr>
                <w:sz w:val="20"/>
                <w:szCs w:val="20"/>
                <w:highlight w:val="green"/>
              </w:rPr>
              <w:t xml:space="preserve">)/slot-length). </w:t>
            </w:r>
          </w:p>
          <w:p w14:paraId="188DA74B" w14:textId="77777777" w:rsidR="00B1047A" w:rsidRPr="00B1047A" w:rsidRDefault="00B1047A" w:rsidP="00B1047A">
            <w:pPr>
              <w:pStyle w:val="ListParagraph"/>
              <w:widowControl/>
              <w:numPr>
                <w:ilvl w:val="1"/>
                <w:numId w:val="14"/>
              </w:numPr>
              <w:spacing w:before="0" w:beforeAutospacing="0" w:after="0" w:line="240" w:lineRule="auto"/>
              <w:ind w:firstLineChars="0"/>
              <w:jc w:val="both"/>
              <w:rPr>
                <w:sz w:val="20"/>
                <w:szCs w:val="20"/>
                <w:highlight w:val="green"/>
              </w:rPr>
            </w:pPr>
            <w:r w:rsidRPr="00B1047A">
              <w:rPr>
                <w:sz w:val="20"/>
                <w:szCs w:val="20"/>
                <w:highlight w:val="green"/>
              </w:rPr>
              <w:t>Option 1: T</w:t>
            </w:r>
            <w:r w:rsidRPr="00B1047A">
              <w:rPr>
                <w:sz w:val="20"/>
                <w:szCs w:val="20"/>
                <w:highlight w:val="green"/>
                <w:vertAlign w:val="subscript"/>
              </w:rPr>
              <w:t>LBCA</w:t>
            </w:r>
            <w:r w:rsidRPr="00B1047A">
              <w:rPr>
                <w:sz w:val="20"/>
                <w:szCs w:val="20"/>
                <w:highlight w:val="green"/>
              </w:rPr>
              <w:t xml:space="preserve"> =0ms</w:t>
            </w:r>
          </w:p>
          <w:p w14:paraId="0D5798BA" w14:textId="77777777" w:rsidR="00B1047A" w:rsidRPr="00B1047A" w:rsidRDefault="00B1047A" w:rsidP="00B1047A">
            <w:pPr>
              <w:pStyle w:val="ListParagraph"/>
              <w:widowControl/>
              <w:numPr>
                <w:ilvl w:val="1"/>
                <w:numId w:val="14"/>
              </w:numPr>
              <w:spacing w:before="0" w:beforeAutospacing="0" w:after="0" w:line="240" w:lineRule="auto"/>
              <w:ind w:firstLineChars="0"/>
              <w:jc w:val="both"/>
              <w:rPr>
                <w:sz w:val="20"/>
                <w:szCs w:val="20"/>
                <w:highlight w:val="green"/>
              </w:rPr>
            </w:pPr>
            <w:r w:rsidRPr="00B1047A">
              <w:rPr>
                <w:sz w:val="20"/>
                <w:szCs w:val="20"/>
                <w:highlight w:val="green"/>
              </w:rPr>
              <w:t>Option 2: T</w:t>
            </w:r>
            <w:r w:rsidRPr="00B1047A">
              <w:rPr>
                <w:sz w:val="20"/>
                <w:szCs w:val="20"/>
                <w:highlight w:val="green"/>
                <w:vertAlign w:val="subscript"/>
              </w:rPr>
              <w:t>LBCA</w:t>
            </w:r>
            <w:r w:rsidRPr="00B1047A">
              <w:rPr>
                <w:sz w:val="20"/>
                <w:szCs w:val="20"/>
                <w:highlight w:val="green"/>
              </w:rPr>
              <w:t xml:space="preserve"> =1ms</w:t>
            </w:r>
          </w:p>
          <w:p w14:paraId="748ADF0D" w14:textId="77777777" w:rsidR="00B1047A" w:rsidRPr="00B1047A" w:rsidRDefault="00B1047A" w:rsidP="00B1047A">
            <w:pPr>
              <w:pStyle w:val="ListParagraph"/>
              <w:widowControl/>
              <w:numPr>
                <w:ilvl w:val="1"/>
                <w:numId w:val="14"/>
              </w:numPr>
              <w:spacing w:before="0" w:beforeAutospacing="0" w:after="0" w:line="240" w:lineRule="auto"/>
              <w:ind w:firstLineChars="0"/>
              <w:jc w:val="both"/>
              <w:rPr>
                <w:sz w:val="20"/>
                <w:szCs w:val="20"/>
                <w:highlight w:val="green"/>
              </w:rPr>
            </w:pPr>
            <w:r w:rsidRPr="00B1047A">
              <w:rPr>
                <w:sz w:val="20"/>
                <w:szCs w:val="20"/>
                <w:highlight w:val="green"/>
              </w:rPr>
              <w:t>Option 3: T</w:t>
            </w:r>
            <w:r w:rsidRPr="00B1047A">
              <w:rPr>
                <w:sz w:val="20"/>
                <w:szCs w:val="20"/>
                <w:highlight w:val="green"/>
                <w:vertAlign w:val="subscript"/>
              </w:rPr>
              <w:t>LBCA</w:t>
            </w:r>
            <w:r w:rsidRPr="00B1047A">
              <w:rPr>
                <w:sz w:val="20"/>
                <w:szCs w:val="20"/>
                <w:highlight w:val="green"/>
              </w:rPr>
              <w:t xml:space="preserve"> =4ms</w:t>
            </w:r>
          </w:p>
          <w:p w14:paraId="42ABF69B" w14:textId="355688D7" w:rsidR="00B1047A" w:rsidRPr="00B1047A" w:rsidRDefault="00B1047A" w:rsidP="00B1047A">
            <w:pPr>
              <w:pStyle w:val="ListParagraph"/>
              <w:widowControl/>
              <w:numPr>
                <w:ilvl w:val="0"/>
                <w:numId w:val="14"/>
              </w:numPr>
              <w:spacing w:before="0" w:beforeAutospacing="0" w:after="0" w:line="240" w:lineRule="auto"/>
              <w:ind w:firstLineChars="0"/>
              <w:jc w:val="both"/>
              <w:rPr>
                <w:highlight w:val="green"/>
              </w:rPr>
            </w:pPr>
            <w:r w:rsidRPr="00B1047A">
              <w:rPr>
                <w:sz w:val="20"/>
                <w:szCs w:val="20"/>
                <w:highlight w:val="green"/>
              </w:rPr>
              <w:t xml:space="preserve">FFS in maintenance stage: If UE is on </w:t>
            </w:r>
            <w:proofErr w:type="spellStart"/>
            <w:r w:rsidRPr="00B1047A">
              <w:rPr>
                <w:sz w:val="20"/>
                <w:szCs w:val="20"/>
                <w:highlight w:val="green"/>
              </w:rPr>
              <w:t>PCell</w:t>
            </w:r>
            <w:proofErr w:type="spellEnd"/>
            <w:r w:rsidRPr="00B1047A">
              <w:rPr>
                <w:sz w:val="20"/>
                <w:szCs w:val="20"/>
                <w:highlight w:val="green"/>
              </w:rPr>
              <w:t xml:space="preserve"> after completion of </w:t>
            </w:r>
            <w:proofErr w:type="spellStart"/>
            <w:r w:rsidRPr="00B1047A">
              <w:rPr>
                <w:sz w:val="20"/>
                <w:szCs w:val="20"/>
                <w:highlight w:val="green"/>
              </w:rPr>
              <w:t>SCell</w:t>
            </w:r>
            <w:proofErr w:type="spellEnd"/>
            <w:r w:rsidRPr="00B1047A">
              <w:rPr>
                <w:sz w:val="20"/>
                <w:szCs w:val="20"/>
                <w:highlight w:val="green"/>
              </w:rPr>
              <w:t xml:space="preserve"> deactivation, UE keeps staying on </w:t>
            </w:r>
            <w:proofErr w:type="spellStart"/>
            <w:r w:rsidRPr="00B1047A">
              <w:rPr>
                <w:sz w:val="20"/>
                <w:szCs w:val="20"/>
                <w:highlight w:val="green"/>
              </w:rPr>
              <w:t>PCell</w:t>
            </w:r>
            <w:proofErr w:type="spellEnd"/>
            <w:r w:rsidRPr="00B1047A">
              <w:rPr>
                <w:sz w:val="20"/>
                <w:szCs w:val="20"/>
                <w:highlight w:val="green"/>
              </w:rPr>
              <w:t xml:space="preserve">. If UE is on </w:t>
            </w:r>
            <w:proofErr w:type="spellStart"/>
            <w:r w:rsidRPr="00B1047A">
              <w:rPr>
                <w:sz w:val="20"/>
                <w:szCs w:val="20"/>
                <w:highlight w:val="green"/>
              </w:rPr>
              <w:t>SCell</w:t>
            </w:r>
            <w:proofErr w:type="spellEnd"/>
            <w:r w:rsidRPr="00B1047A">
              <w:rPr>
                <w:sz w:val="20"/>
                <w:szCs w:val="20"/>
                <w:highlight w:val="green"/>
              </w:rPr>
              <w:t xml:space="preserve"> after completion of </w:t>
            </w:r>
            <w:proofErr w:type="spellStart"/>
            <w:r w:rsidRPr="00B1047A">
              <w:rPr>
                <w:sz w:val="20"/>
                <w:szCs w:val="20"/>
                <w:highlight w:val="green"/>
              </w:rPr>
              <w:t>SCell</w:t>
            </w:r>
            <w:proofErr w:type="spellEnd"/>
            <w:r w:rsidRPr="00B1047A">
              <w:rPr>
                <w:sz w:val="20"/>
                <w:szCs w:val="20"/>
                <w:highlight w:val="green"/>
              </w:rPr>
              <w:t xml:space="preserve"> deactivation, UE switches to </w:t>
            </w:r>
            <w:proofErr w:type="spellStart"/>
            <w:r w:rsidRPr="00B1047A">
              <w:rPr>
                <w:sz w:val="20"/>
                <w:szCs w:val="20"/>
                <w:highlight w:val="green"/>
              </w:rPr>
              <w:t>PCell</w:t>
            </w:r>
            <w:proofErr w:type="spellEnd"/>
            <w:r w:rsidRPr="00B1047A">
              <w:rPr>
                <w:sz w:val="20"/>
                <w:szCs w:val="20"/>
                <w:highlight w:val="green"/>
              </w:rPr>
              <w:t xml:space="preserve"> immediately. The carrier switching, if applicable, shall be placed at the end of a slot.</w:t>
            </w:r>
          </w:p>
        </w:tc>
      </w:tr>
    </w:tbl>
    <w:p w14:paraId="5FCE2838" w14:textId="77777777" w:rsidR="00B1047A" w:rsidRDefault="00B1047A" w:rsidP="00B1047A">
      <w:pPr>
        <w:spacing w:before="0" w:beforeAutospacing="0"/>
        <w:jc w:val="both"/>
        <w:rPr>
          <w:b/>
          <w:i/>
          <w:iCs/>
        </w:rPr>
      </w:pPr>
    </w:p>
    <w:p w14:paraId="37625E1D" w14:textId="03A8C6FB" w:rsidR="00B1047A" w:rsidRDefault="00B1047A" w:rsidP="00B1047A">
      <w:pPr>
        <w:spacing w:before="0" w:beforeAutospacing="0"/>
        <w:jc w:val="both"/>
        <w:rPr>
          <w:bCs/>
        </w:rPr>
      </w:pPr>
      <w:r w:rsidRPr="00B1047A">
        <w:rPr>
          <w:bCs/>
        </w:rPr>
        <w:t xml:space="preserve">Similar as issue 1-3-5, the application only needs to consider how to enable or disable the switching pattern </w:t>
      </w:r>
      <w:r>
        <w:rPr>
          <w:bCs/>
        </w:rPr>
        <w:t>at</w:t>
      </w:r>
      <w:r w:rsidRPr="00B1047A">
        <w:rPr>
          <w:bCs/>
        </w:rPr>
        <w:t xml:space="preserve"> UE, and therefore 1ms margin is sufficient. Regarding when UE performs switching, </w:t>
      </w:r>
      <w:proofErr w:type="gramStart"/>
      <w:r w:rsidRPr="00B1047A">
        <w:rPr>
          <w:bCs/>
        </w:rPr>
        <w:t xml:space="preserve">in order </w:t>
      </w:r>
      <w:r w:rsidRPr="00B1047A">
        <w:rPr>
          <w:bCs/>
        </w:rPr>
        <w:lastRenderedPageBreak/>
        <w:t>to</w:t>
      </w:r>
      <w:proofErr w:type="gramEnd"/>
      <w:r w:rsidRPr="00B1047A">
        <w:rPr>
          <w:bCs/>
        </w:rPr>
        <w:t xml:space="preserve"> maximize the FDD throughput for both UE and network, UE shall perform the switching immediately after the application time. Here the application time is for UE to disable the switching pattern for the SDL </w:t>
      </w:r>
      <w:r>
        <w:rPr>
          <w:bCs/>
        </w:rPr>
        <w:t>SCC</w:t>
      </w:r>
      <w:r w:rsidRPr="00B1047A">
        <w:rPr>
          <w:bCs/>
        </w:rPr>
        <w:t>.</w:t>
      </w:r>
      <w:r>
        <w:rPr>
          <w:bCs/>
        </w:rPr>
        <w:t xml:space="preserve"> To simplify the UE implementation, we also believe UE can perform the SDL-FDD switching at the end of the slot.</w:t>
      </w:r>
    </w:p>
    <w:p w14:paraId="7E717785" w14:textId="78CECB26" w:rsidR="00B1047A" w:rsidRPr="00BD0258" w:rsidRDefault="00B1047A" w:rsidP="00B1047A">
      <w:pPr>
        <w:spacing w:before="0" w:beforeAutospacing="0"/>
        <w:jc w:val="both"/>
        <w:rPr>
          <w:b/>
          <w:i/>
          <w:iCs/>
        </w:rPr>
      </w:pPr>
      <w:r w:rsidRPr="00BD0258">
        <w:rPr>
          <w:b/>
          <w:i/>
          <w:iCs/>
        </w:rPr>
        <w:t xml:space="preserve">Proposal 5: </w:t>
      </w:r>
    </w:p>
    <w:p w14:paraId="3AD49779" w14:textId="77777777" w:rsidR="00B1047A" w:rsidRPr="00BD0258" w:rsidRDefault="00B1047A" w:rsidP="00B1047A">
      <w:pPr>
        <w:pStyle w:val="ListParagraph"/>
        <w:numPr>
          <w:ilvl w:val="0"/>
          <w:numId w:val="22"/>
        </w:numPr>
        <w:spacing w:before="0" w:beforeAutospacing="0"/>
        <w:ind w:firstLineChars="0"/>
        <w:jc w:val="both"/>
        <w:rPr>
          <w:b/>
          <w:i/>
          <w:iCs/>
          <w:sz w:val="24"/>
          <w:szCs w:val="24"/>
        </w:rPr>
      </w:pPr>
      <w:r w:rsidRPr="00BD0258">
        <w:rPr>
          <w:rFonts w:hint="eastAsia"/>
          <w:b/>
          <w:i/>
          <w:iCs/>
          <w:sz w:val="24"/>
          <w:szCs w:val="24"/>
        </w:rPr>
        <w:t>The</w:t>
      </w:r>
      <w:r w:rsidRPr="00BD0258">
        <w:rPr>
          <w:b/>
          <w:i/>
          <w:iCs/>
          <w:sz w:val="24"/>
          <w:szCs w:val="24"/>
        </w:rPr>
        <w:t xml:space="preserve"> switching pattern is NOT applied after UE completed the </w:t>
      </w:r>
      <w:proofErr w:type="spellStart"/>
      <w:r w:rsidRPr="00BD0258">
        <w:rPr>
          <w:b/>
          <w:i/>
          <w:iCs/>
          <w:sz w:val="24"/>
          <w:szCs w:val="24"/>
        </w:rPr>
        <w:t>SCell</w:t>
      </w:r>
      <w:proofErr w:type="spellEnd"/>
      <w:r w:rsidRPr="00BD0258">
        <w:rPr>
          <w:b/>
          <w:i/>
          <w:iCs/>
          <w:sz w:val="24"/>
          <w:szCs w:val="24"/>
        </w:rPr>
        <w:t xml:space="preserve"> deactivation (n+(T</w:t>
      </w:r>
      <w:r w:rsidRPr="00BD0258">
        <w:rPr>
          <w:b/>
          <w:i/>
          <w:iCs/>
          <w:sz w:val="24"/>
          <w:szCs w:val="24"/>
          <w:vertAlign w:val="subscript"/>
        </w:rPr>
        <w:t>HARQ</w:t>
      </w:r>
      <w:r w:rsidRPr="00BD0258">
        <w:rPr>
          <w:b/>
          <w:i/>
          <w:iCs/>
          <w:sz w:val="24"/>
          <w:szCs w:val="24"/>
        </w:rPr>
        <w:t>+3ms+ T</w:t>
      </w:r>
      <w:r w:rsidRPr="00BD0258">
        <w:rPr>
          <w:b/>
          <w:i/>
          <w:iCs/>
          <w:sz w:val="24"/>
          <w:szCs w:val="24"/>
          <w:vertAlign w:val="subscript"/>
        </w:rPr>
        <w:t>LBCA</w:t>
      </w:r>
      <w:r w:rsidRPr="00BD0258">
        <w:rPr>
          <w:b/>
          <w:i/>
          <w:iCs/>
          <w:sz w:val="24"/>
          <w:szCs w:val="24"/>
        </w:rPr>
        <w:t xml:space="preserve">)/slot-length). </w:t>
      </w:r>
    </w:p>
    <w:p w14:paraId="48483EBC" w14:textId="468D9566" w:rsidR="00B1047A" w:rsidRPr="00BD0258" w:rsidRDefault="00B1047A" w:rsidP="00B1047A">
      <w:pPr>
        <w:pStyle w:val="ListParagraph"/>
        <w:widowControl/>
        <w:numPr>
          <w:ilvl w:val="1"/>
          <w:numId w:val="22"/>
        </w:numPr>
        <w:spacing w:before="0" w:beforeAutospacing="0" w:line="240" w:lineRule="auto"/>
        <w:ind w:firstLineChars="0"/>
        <w:jc w:val="both"/>
        <w:rPr>
          <w:b/>
          <w:i/>
          <w:iCs/>
          <w:sz w:val="24"/>
          <w:szCs w:val="24"/>
        </w:rPr>
      </w:pPr>
      <w:r w:rsidRPr="00BD0258">
        <w:rPr>
          <w:b/>
          <w:i/>
          <w:iCs/>
          <w:sz w:val="24"/>
          <w:szCs w:val="24"/>
        </w:rPr>
        <w:t>T</w:t>
      </w:r>
      <w:r w:rsidRPr="00BD0258">
        <w:rPr>
          <w:b/>
          <w:i/>
          <w:iCs/>
          <w:sz w:val="24"/>
          <w:szCs w:val="24"/>
          <w:vertAlign w:val="subscript"/>
        </w:rPr>
        <w:t>LBCA</w:t>
      </w:r>
      <w:r w:rsidRPr="00BD0258">
        <w:rPr>
          <w:b/>
          <w:i/>
          <w:iCs/>
          <w:sz w:val="24"/>
          <w:szCs w:val="24"/>
        </w:rPr>
        <w:t xml:space="preserve"> =1ms</w:t>
      </w:r>
    </w:p>
    <w:p w14:paraId="738E72BC" w14:textId="6C7FB313" w:rsidR="00B1047A" w:rsidRPr="00BD0258" w:rsidRDefault="00B1047A" w:rsidP="00B1047A">
      <w:pPr>
        <w:pStyle w:val="ListParagraph"/>
        <w:numPr>
          <w:ilvl w:val="0"/>
          <w:numId w:val="22"/>
        </w:numPr>
        <w:spacing w:before="0" w:beforeAutospacing="0"/>
        <w:ind w:firstLineChars="0"/>
        <w:jc w:val="both"/>
        <w:rPr>
          <w:b/>
          <w:i/>
          <w:iCs/>
          <w:sz w:val="24"/>
          <w:szCs w:val="24"/>
        </w:rPr>
      </w:pPr>
      <w:r w:rsidRPr="00BD0258">
        <w:rPr>
          <w:b/>
          <w:i/>
          <w:iCs/>
          <w:sz w:val="24"/>
          <w:szCs w:val="24"/>
        </w:rPr>
        <w:t xml:space="preserve">If UE is on </w:t>
      </w:r>
      <w:proofErr w:type="spellStart"/>
      <w:r w:rsidRPr="00BD0258">
        <w:rPr>
          <w:b/>
          <w:i/>
          <w:iCs/>
          <w:sz w:val="24"/>
          <w:szCs w:val="24"/>
        </w:rPr>
        <w:t>PCell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keeps staying on </w:t>
      </w:r>
      <w:proofErr w:type="spellStart"/>
      <w:r w:rsidRPr="00BD0258">
        <w:rPr>
          <w:b/>
          <w:i/>
          <w:iCs/>
          <w:sz w:val="24"/>
          <w:szCs w:val="24"/>
        </w:rPr>
        <w:t>PCell</w:t>
      </w:r>
      <w:proofErr w:type="spellEnd"/>
      <w:r w:rsidRPr="00BD0258">
        <w:rPr>
          <w:b/>
          <w:i/>
          <w:iCs/>
          <w:sz w:val="24"/>
          <w:szCs w:val="24"/>
        </w:rPr>
        <w:t xml:space="preserve">. If UE is on </w:t>
      </w:r>
      <w:proofErr w:type="spellStart"/>
      <w:r w:rsidRPr="00BD0258">
        <w:rPr>
          <w:b/>
          <w:i/>
          <w:iCs/>
          <w:sz w:val="24"/>
          <w:szCs w:val="24"/>
        </w:rPr>
        <w:t>SCell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switches to </w:t>
      </w:r>
      <w:proofErr w:type="spellStart"/>
      <w:r w:rsidRPr="00BD0258">
        <w:rPr>
          <w:b/>
          <w:i/>
          <w:iCs/>
          <w:sz w:val="24"/>
          <w:szCs w:val="24"/>
        </w:rPr>
        <w:t>PCell</w:t>
      </w:r>
      <w:proofErr w:type="spellEnd"/>
      <w:r w:rsidRPr="00BD0258">
        <w:rPr>
          <w:b/>
          <w:i/>
          <w:iCs/>
          <w:sz w:val="24"/>
          <w:szCs w:val="24"/>
        </w:rPr>
        <w:t xml:space="preserve"> immediately after the n+(T</w:t>
      </w:r>
      <w:r w:rsidRPr="00BD0258">
        <w:rPr>
          <w:b/>
          <w:i/>
          <w:iCs/>
          <w:sz w:val="24"/>
          <w:szCs w:val="24"/>
          <w:vertAlign w:val="subscript"/>
        </w:rPr>
        <w:t>HARQ</w:t>
      </w:r>
      <w:r w:rsidRPr="00BD0258">
        <w:rPr>
          <w:b/>
          <w:i/>
          <w:iCs/>
          <w:sz w:val="24"/>
          <w:szCs w:val="24"/>
        </w:rPr>
        <w:t>+3ms+ T</w:t>
      </w:r>
      <w:r w:rsidRPr="00BD0258">
        <w:rPr>
          <w:b/>
          <w:i/>
          <w:iCs/>
          <w:sz w:val="24"/>
          <w:szCs w:val="24"/>
          <w:vertAlign w:val="subscript"/>
        </w:rPr>
        <w:t>LBCA</w:t>
      </w:r>
      <w:r w:rsidRPr="00BD0258">
        <w:rPr>
          <w:b/>
          <w:i/>
          <w:iCs/>
          <w:sz w:val="24"/>
          <w:szCs w:val="24"/>
        </w:rPr>
        <w:t>)/slot-length. The carrier switching, if applicable, shall be placed at the end of a slot.</w:t>
      </w:r>
    </w:p>
    <w:p w14:paraId="4BECCD22" w14:textId="1709F58A" w:rsidR="008F5303" w:rsidRDefault="008F5303" w:rsidP="00D80C69">
      <w:pPr>
        <w:pStyle w:val="Heading4"/>
        <w:ind w:left="0" w:firstLine="0"/>
      </w:pPr>
      <w:r>
        <w:rPr>
          <w:rFonts w:hint="eastAsia"/>
          <w:lang w:eastAsia="zh-CN"/>
        </w:rPr>
        <w:t>4.</w:t>
      </w:r>
      <w:r w:rsidR="00D80C69">
        <w:rPr>
          <w:lang w:eastAsia="zh-CN"/>
        </w:rPr>
        <w:t>4</w:t>
      </w:r>
      <w:r>
        <w:rPr>
          <w:rFonts w:hint="eastAsia"/>
          <w:lang w:eastAsia="zh-CN"/>
        </w:rPr>
        <w:t xml:space="preserve"> </w:t>
      </w:r>
      <w:r w:rsidRPr="004F44CD">
        <w:t xml:space="preserve">Others for SDL </w:t>
      </w:r>
      <w:proofErr w:type="spellStart"/>
      <w:r w:rsidRPr="004F44CD">
        <w:t>SCell</w:t>
      </w:r>
      <w:proofErr w:type="spellEnd"/>
    </w:p>
    <w:p w14:paraId="7614DE64" w14:textId="5DDE34DE" w:rsidR="00D80C69" w:rsidRDefault="00D80C69" w:rsidP="00D80C69">
      <w:pPr>
        <w:rPr>
          <w:lang w:val="en-GB" w:eastAsia="x-none"/>
        </w:rPr>
      </w:pPr>
      <w:r>
        <w:rPr>
          <w:b/>
          <w:color w:val="0070C0"/>
          <w:u w:val="single"/>
          <w:lang w:eastAsia="ko-KR"/>
        </w:rPr>
        <w:t xml:space="preserve">Issue 1-3-9: </w:t>
      </w:r>
      <w:r w:rsidRPr="00ED5395">
        <w:rPr>
          <w:b/>
          <w:color w:val="0070C0"/>
          <w:u w:val="single"/>
          <w:lang w:eastAsia="ko-KR"/>
        </w:rPr>
        <w:t>BWP switching</w:t>
      </w:r>
      <w:r>
        <w:rPr>
          <w:b/>
          <w:color w:val="0070C0"/>
          <w:u w:val="single"/>
          <w:lang w:eastAsia="ko-KR"/>
        </w:rPr>
        <w:t xml:space="preserve"> for SDL </w:t>
      </w:r>
      <w:proofErr w:type="spellStart"/>
      <w:r>
        <w:rPr>
          <w:b/>
          <w:color w:val="0070C0"/>
          <w:u w:val="single"/>
          <w:lang w:eastAsia="ko-KR"/>
        </w:rPr>
        <w:t>SCell</w:t>
      </w:r>
      <w:proofErr w:type="spellEnd"/>
    </w:p>
    <w:p w14:paraId="14A0B4EA" w14:textId="02961655" w:rsidR="00D80C69" w:rsidRDefault="00D80C69" w:rsidP="00DA61E9">
      <w:pPr>
        <w:jc w:val="both"/>
        <w:rPr>
          <w:lang w:val="en-GB" w:eastAsia="x-none"/>
        </w:rPr>
      </w:pPr>
      <w:r>
        <w:rPr>
          <w:lang w:val="en-GB" w:eastAsia="x-none"/>
        </w:rPr>
        <w:t xml:space="preserve">The first slot for new active BWP operation in BWP switching requirement needs to be clarified for the LB CA case. As shown in the following figure, if active BWP switching is triggered on FDD PCC, however, the BWP switching processing time (1ms or 3ms) is longer than the residual time within the current PCC duration time according to the switching pattern, then the first slot for new active BWP operation on PCC </w:t>
      </w:r>
      <w:r w:rsidR="003665FC">
        <w:rPr>
          <w:lang w:val="en-GB" w:eastAsia="x-none"/>
        </w:rPr>
        <w:t xml:space="preserve">may not be the one at </w:t>
      </w:r>
      <w:proofErr w:type="spellStart"/>
      <w:r w:rsidR="003665FC">
        <w:rPr>
          <w:lang w:val="en-GB" w:eastAsia="x-none"/>
        </w:rPr>
        <w:t>n+T</w:t>
      </w:r>
      <w:r w:rsidR="003665FC" w:rsidRPr="003665FC">
        <w:rPr>
          <w:vertAlign w:val="subscript"/>
          <w:lang w:val="en-GB" w:eastAsia="x-none"/>
        </w:rPr>
        <w:t>BWP-swtiching</w:t>
      </w:r>
      <w:proofErr w:type="spellEnd"/>
      <w:r w:rsidRPr="00D80C69">
        <w:rPr>
          <w:lang w:val="en-GB" w:eastAsia="x-none"/>
        </w:rPr>
        <w:t>.</w:t>
      </w:r>
      <w:r w:rsidR="003665FC">
        <w:rPr>
          <w:lang w:val="en-GB" w:eastAsia="x-none"/>
        </w:rPr>
        <w:t xml:space="preserve"> There might be 3 different cases for UE implementation when such case happens:</w:t>
      </w:r>
    </w:p>
    <w:p w14:paraId="7A4CA7E2" w14:textId="75D2CB7B" w:rsidR="003665FC" w:rsidRDefault="003665FC" w:rsidP="00DA61E9">
      <w:pPr>
        <w:jc w:val="both"/>
        <w:rPr>
          <w:lang w:val="en-GB" w:eastAsia="x-none"/>
        </w:rPr>
      </w:pPr>
      <w:r>
        <w:rPr>
          <w:lang w:val="en-GB" w:eastAsia="x-none"/>
        </w:rPr>
        <w:t xml:space="preserve">Case 1 and 2:  </w:t>
      </w:r>
    </w:p>
    <w:p w14:paraId="089D1200" w14:textId="77777777" w:rsidR="003665FC" w:rsidRPr="003665FC" w:rsidRDefault="003665FC" w:rsidP="003665FC">
      <w:pPr>
        <w:numPr>
          <w:ilvl w:val="0"/>
          <w:numId w:val="32"/>
        </w:numPr>
        <w:jc w:val="both"/>
        <w:rPr>
          <w:lang w:val="x-none" w:eastAsia="x-none"/>
        </w:rPr>
      </w:pPr>
      <w:r w:rsidRPr="003665FC">
        <w:rPr>
          <w:lang w:val="x-none" w:eastAsia="x-none"/>
        </w:rPr>
        <w:t xml:space="preserve">For BWP switching on FDD PCC, if active BWP switching is triggered but the residual time of the PCC duration based on RRC configured switching pattern is not sufficient for BWP switching processing, UE will start operation on the new BWP </w:t>
      </w:r>
      <w:r w:rsidRPr="003665FC">
        <w:rPr>
          <w:highlight w:val="yellow"/>
          <w:lang w:val="x-none" w:eastAsia="x-none"/>
        </w:rPr>
        <w:t>from first DL/UL slot in following FDD PCC duration after the BWP switching processing time.</w:t>
      </w:r>
    </w:p>
    <w:p w14:paraId="0CC84D4A" w14:textId="77777777" w:rsidR="003665FC" w:rsidRPr="003665FC" w:rsidRDefault="003665FC" w:rsidP="003665FC">
      <w:pPr>
        <w:numPr>
          <w:ilvl w:val="0"/>
          <w:numId w:val="32"/>
        </w:numPr>
        <w:jc w:val="both"/>
        <w:rPr>
          <w:highlight w:val="yellow"/>
          <w:lang w:val="x-none" w:eastAsia="x-none"/>
        </w:rPr>
      </w:pPr>
      <w:r w:rsidRPr="003665FC">
        <w:rPr>
          <w:lang w:val="x-none" w:eastAsia="x-none"/>
        </w:rPr>
        <w:t xml:space="preserve">For BWP switching on SDL SCC, if active BWP switching is triggered but the residual time of the SCC duration based on RRC configured switching pattern is not sufficient for BWP switching processing, UE will start operation on the new BWP </w:t>
      </w:r>
      <w:r w:rsidRPr="003665FC">
        <w:rPr>
          <w:highlight w:val="yellow"/>
          <w:lang w:val="x-none" w:eastAsia="x-none"/>
        </w:rPr>
        <w:t>from first DL slot in following SDL SCC duration after the BWP switching processing time.</w:t>
      </w:r>
    </w:p>
    <w:p w14:paraId="09228ADA" w14:textId="001B3DE4" w:rsidR="003665FC" w:rsidRDefault="003665FC" w:rsidP="003665FC">
      <w:pPr>
        <w:jc w:val="both"/>
        <w:rPr>
          <w:lang w:val="en-GB" w:eastAsia="x-none"/>
        </w:rPr>
      </w:pPr>
      <w:r>
        <w:rPr>
          <w:lang w:val="en-GB" w:eastAsia="x-none"/>
        </w:rPr>
        <w:t xml:space="preserve">Case 3:  </w:t>
      </w:r>
    </w:p>
    <w:p w14:paraId="503373F6" w14:textId="1BB91764" w:rsidR="003665FC" w:rsidRPr="003665FC" w:rsidRDefault="003665FC" w:rsidP="003665FC">
      <w:pPr>
        <w:numPr>
          <w:ilvl w:val="0"/>
          <w:numId w:val="32"/>
        </w:numPr>
        <w:jc w:val="both"/>
        <w:rPr>
          <w:lang w:val="x-none" w:eastAsia="x-none"/>
        </w:rPr>
      </w:pPr>
      <w:r w:rsidRPr="003665FC">
        <w:rPr>
          <w:lang w:val="x-none" w:eastAsia="x-none"/>
        </w:rPr>
        <w:t xml:space="preserve">For BWP switching on FDD PCC, if active BWP switching is triggered but the residual time of the PCC duration based on RRC configured switching pattern is not sufficient for BWP switching processing, UE will start operation on the new BWP </w:t>
      </w:r>
      <w:r w:rsidRPr="003665FC">
        <w:rPr>
          <w:highlight w:val="yellow"/>
          <w:lang w:val="x-none" w:eastAsia="x-none"/>
        </w:rPr>
        <w:t>after the BWP switching processing time from first DL/UL slot in following FDD PCC duration.</w:t>
      </w:r>
    </w:p>
    <w:p w14:paraId="5057B7D0" w14:textId="749852E6" w:rsidR="003665FC" w:rsidRPr="003665FC" w:rsidRDefault="003665FC" w:rsidP="003665FC">
      <w:pPr>
        <w:numPr>
          <w:ilvl w:val="0"/>
          <w:numId w:val="32"/>
        </w:numPr>
        <w:jc w:val="both"/>
        <w:rPr>
          <w:lang w:val="x-none" w:eastAsia="x-none"/>
        </w:rPr>
      </w:pPr>
      <w:r w:rsidRPr="003665FC">
        <w:rPr>
          <w:lang w:val="x-none" w:eastAsia="x-none"/>
        </w:rPr>
        <w:lastRenderedPageBreak/>
        <w:t xml:space="preserve">For BWP switching on SDL SCC, if active BWP switching is triggered but the residual time of the SCC duration based on RRC configured switching pattern is not sufficient for BWP switching processing, UE will start operation on the new BWP </w:t>
      </w:r>
      <w:r w:rsidRPr="003665FC">
        <w:rPr>
          <w:highlight w:val="yellow"/>
          <w:lang w:val="x-none" w:eastAsia="x-none"/>
        </w:rPr>
        <w:t>after the BWP switching processing time from first DL slot in following SDL SCC duration.</w:t>
      </w:r>
    </w:p>
    <w:tbl>
      <w:tblPr>
        <w:tblStyle w:val="TableGrid"/>
        <w:tblW w:w="0" w:type="auto"/>
        <w:tblInd w:w="805" w:type="dxa"/>
        <w:tblLook w:val="04A0" w:firstRow="1" w:lastRow="0" w:firstColumn="1" w:lastColumn="0" w:noHBand="0" w:noVBand="1"/>
      </w:tblPr>
      <w:tblGrid>
        <w:gridCol w:w="9157"/>
      </w:tblGrid>
      <w:tr w:rsidR="003665FC" w14:paraId="65A9B4B1" w14:textId="77777777" w:rsidTr="003665FC">
        <w:tc>
          <w:tcPr>
            <w:tcW w:w="9157" w:type="dxa"/>
          </w:tcPr>
          <w:p w14:paraId="18D2AFA9" w14:textId="6D82C2B3" w:rsidR="003665FC" w:rsidRPr="003665FC" w:rsidRDefault="003665FC" w:rsidP="003665FC">
            <w:pPr>
              <w:keepNext/>
            </w:pPr>
            <w:r>
              <w:t>Case 1</w:t>
            </w:r>
            <w:r w:rsidRPr="00D80C69">
              <w:rPr>
                <w:noProof/>
                <w:lang w:val="en-GB"/>
              </w:rPr>
              <w:drawing>
                <wp:inline distT="0" distB="0" distL="0" distR="0" wp14:anchorId="495C1FDE" wp14:editId="6E3F5E1D">
                  <wp:extent cx="4373218" cy="1444144"/>
                  <wp:effectExtent l="0" t="0" r="0" b="3810"/>
                  <wp:docPr id="461644163" name="Picture 1" descr="A blue circle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46960" name="Picture 1" descr="A blue circle with red lines&#10;&#10;AI-generated content may be incorrect."/>
                          <pic:cNvPicPr/>
                        </pic:nvPicPr>
                        <pic:blipFill>
                          <a:blip r:embed="rId14"/>
                          <a:stretch>
                            <a:fillRect/>
                          </a:stretch>
                        </pic:blipFill>
                        <pic:spPr>
                          <a:xfrm>
                            <a:off x="0" y="0"/>
                            <a:ext cx="4400013" cy="1452992"/>
                          </a:xfrm>
                          <a:prstGeom prst="rect">
                            <a:avLst/>
                          </a:prstGeom>
                        </pic:spPr>
                      </pic:pic>
                    </a:graphicData>
                  </a:graphic>
                </wp:inline>
              </w:drawing>
            </w:r>
          </w:p>
        </w:tc>
      </w:tr>
      <w:tr w:rsidR="003665FC" w14:paraId="3D7114D2" w14:textId="77777777" w:rsidTr="003665FC">
        <w:tc>
          <w:tcPr>
            <w:tcW w:w="9157" w:type="dxa"/>
          </w:tcPr>
          <w:p w14:paraId="3A85E363" w14:textId="427A014F" w:rsidR="003665FC" w:rsidRDefault="003665FC" w:rsidP="003665FC">
            <w:pPr>
              <w:rPr>
                <w:lang w:val="en-GB" w:eastAsia="x-none"/>
              </w:rPr>
            </w:pPr>
            <w:r>
              <w:rPr>
                <w:lang w:val="en-GB" w:eastAsia="x-none"/>
              </w:rPr>
              <w:t>Case 2</w:t>
            </w:r>
            <w:r w:rsidRPr="003665FC">
              <w:rPr>
                <w:noProof/>
                <w:lang w:val="en-GB" w:eastAsia="x-none"/>
              </w:rPr>
              <w:drawing>
                <wp:inline distT="0" distB="0" distL="0" distR="0" wp14:anchorId="09D28313" wp14:editId="1290EC6B">
                  <wp:extent cx="4372610" cy="1609692"/>
                  <wp:effectExtent l="0" t="0" r="0" b="3810"/>
                  <wp:docPr id="697801347"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01347" name="Picture 1" descr="A screenshot of a video game&#10;&#10;AI-generated content may be incorrect."/>
                          <pic:cNvPicPr/>
                        </pic:nvPicPr>
                        <pic:blipFill>
                          <a:blip r:embed="rId15"/>
                          <a:stretch>
                            <a:fillRect/>
                          </a:stretch>
                        </pic:blipFill>
                        <pic:spPr>
                          <a:xfrm>
                            <a:off x="0" y="0"/>
                            <a:ext cx="4407032" cy="1622364"/>
                          </a:xfrm>
                          <a:prstGeom prst="rect">
                            <a:avLst/>
                          </a:prstGeom>
                        </pic:spPr>
                      </pic:pic>
                    </a:graphicData>
                  </a:graphic>
                </wp:inline>
              </w:drawing>
            </w:r>
          </w:p>
        </w:tc>
      </w:tr>
      <w:tr w:rsidR="003665FC" w14:paraId="15DB7570" w14:textId="77777777" w:rsidTr="003665FC">
        <w:tc>
          <w:tcPr>
            <w:tcW w:w="9157" w:type="dxa"/>
          </w:tcPr>
          <w:p w14:paraId="221189AD" w14:textId="57E134A0" w:rsidR="003665FC" w:rsidRDefault="003665FC" w:rsidP="003665FC">
            <w:pPr>
              <w:rPr>
                <w:lang w:val="en-GB" w:eastAsia="x-none"/>
              </w:rPr>
            </w:pPr>
            <w:r>
              <w:rPr>
                <w:lang w:val="en-GB" w:eastAsia="x-none"/>
              </w:rPr>
              <w:t>Case 3</w:t>
            </w:r>
            <w:r w:rsidRPr="003665FC">
              <w:rPr>
                <w:noProof/>
                <w:lang w:val="en-GB" w:eastAsia="x-none"/>
              </w:rPr>
              <w:drawing>
                <wp:inline distT="0" distB="0" distL="0" distR="0" wp14:anchorId="772DE7BA" wp14:editId="371FBEA3">
                  <wp:extent cx="4007796" cy="1603199"/>
                  <wp:effectExtent l="0" t="0" r="0" b="0"/>
                  <wp:docPr id="851812093" name="Picture 1" descr="A blue and red rectangles and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812093" name="Picture 1" descr="A blue and red rectangles and a circle&#10;&#10;AI-generated content may be incorrect."/>
                          <pic:cNvPicPr/>
                        </pic:nvPicPr>
                        <pic:blipFill>
                          <a:blip r:embed="rId16"/>
                          <a:stretch>
                            <a:fillRect/>
                          </a:stretch>
                        </pic:blipFill>
                        <pic:spPr>
                          <a:xfrm>
                            <a:off x="0" y="0"/>
                            <a:ext cx="4026893" cy="1610838"/>
                          </a:xfrm>
                          <a:prstGeom prst="rect">
                            <a:avLst/>
                          </a:prstGeom>
                        </pic:spPr>
                      </pic:pic>
                    </a:graphicData>
                  </a:graphic>
                </wp:inline>
              </w:drawing>
            </w:r>
          </w:p>
        </w:tc>
      </w:tr>
    </w:tbl>
    <w:p w14:paraId="308E4B8D" w14:textId="5BBACE3E" w:rsidR="003665FC" w:rsidRPr="003665FC" w:rsidRDefault="003665FC" w:rsidP="00C746FE">
      <w:pPr>
        <w:pStyle w:val="Caption"/>
        <w:jc w:val="center"/>
      </w:pPr>
      <w:r>
        <w:t xml:space="preserve">Figure </w:t>
      </w:r>
      <w:fldSimple w:instr=" SEQ Figure \* ARABIC ">
        <w:r>
          <w:rPr>
            <w:noProof/>
          </w:rPr>
          <w:t>3</w:t>
        </w:r>
      </w:fldSimple>
      <w:r>
        <w:t>. example for active BWP switching in LB CA</w:t>
      </w:r>
    </w:p>
    <w:p w14:paraId="28E04A72" w14:textId="620BDFE3" w:rsidR="00DA61E9" w:rsidRDefault="00DA61E9" w:rsidP="00DA61E9">
      <w:pPr>
        <w:jc w:val="both"/>
        <w:rPr>
          <w:lang w:val="en-GB" w:eastAsia="x-none"/>
        </w:rPr>
      </w:pPr>
      <w:r>
        <w:rPr>
          <w:lang w:val="en-GB" w:eastAsia="x-none"/>
        </w:rPr>
        <w:t xml:space="preserve">In addition, since the FDD-SDL carrier switching </w:t>
      </w:r>
      <w:r w:rsidR="00262ED5">
        <w:rPr>
          <w:lang w:val="en-GB" w:eastAsia="x-none"/>
        </w:rPr>
        <w:t>happens</w:t>
      </w:r>
      <w:r>
        <w:rPr>
          <w:lang w:val="en-GB" w:eastAsia="x-none"/>
        </w:rPr>
        <w:t xml:space="preserve"> in middle of BWP switching processing, it’s unclear that if the active BWP switching delay shall be extended or not. </w:t>
      </w:r>
      <w:r w:rsidR="00C746FE">
        <w:rPr>
          <w:lang w:val="en-GB" w:eastAsia="x-none"/>
        </w:rPr>
        <w:t xml:space="preserve">In our view, no matter which case is considered for implementation, it would be very complicated for UE to coordinate BWP switching colliding with the carrier switching, and such case has never been considered for other CA </w:t>
      </w:r>
      <w:r w:rsidR="00262ED5">
        <w:rPr>
          <w:lang w:val="en-GB" w:eastAsia="x-none"/>
        </w:rPr>
        <w:t>scenario</w:t>
      </w:r>
      <w:r w:rsidR="00C746FE">
        <w:rPr>
          <w:lang w:val="en-GB" w:eastAsia="x-none"/>
        </w:rPr>
        <w:t xml:space="preserve"> before. On the other hand, t</w:t>
      </w:r>
      <w:r>
        <w:rPr>
          <w:lang w:val="en-GB" w:eastAsia="x-none"/>
        </w:rPr>
        <w:t xml:space="preserve">he active BWP switching is a known operation to the network since anyway network needs to know when it can schedule UE on the new active BWP, and therefore </w:t>
      </w:r>
      <w:r w:rsidR="00C746FE">
        <w:rPr>
          <w:lang w:val="en-GB" w:eastAsia="x-none"/>
        </w:rPr>
        <w:t xml:space="preserve">to simplify UE and network </w:t>
      </w:r>
      <w:proofErr w:type="spellStart"/>
      <w:r w:rsidR="00C746FE">
        <w:rPr>
          <w:lang w:val="en-GB" w:eastAsia="x-none"/>
        </w:rPr>
        <w:t>behavior</w:t>
      </w:r>
      <w:proofErr w:type="spellEnd"/>
      <w:r w:rsidR="00C746FE">
        <w:rPr>
          <w:lang w:val="en-GB" w:eastAsia="x-none"/>
        </w:rPr>
        <w:t xml:space="preserve">, </w:t>
      </w:r>
      <w:r>
        <w:rPr>
          <w:lang w:val="en-GB" w:eastAsia="x-none"/>
        </w:rPr>
        <w:t xml:space="preserve">RAN4 </w:t>
      </w:r>
      <w:r w:rsidR="00C746FE">
        <w:rPr>
          <w:lang w:val="en-GB" w:eastAsia="x-none"/>
        </w:rPr>
        <w:t>can</w:t>
      </w:r>
      <w:r>
        <w:rPr>
          <w:lang w:val="en-GB" w:eastAsia="x-none"/>
        </w:rPr>
        <w:t xml:space="preserve"> assume that NW shall avoid such scenario that active BWP switching is colliding with FDD-SDL carrier switching and no requirement is needed to consider such colliding case.</w:t>
      </w:r>
    </w:p>
    <w:p w14:paraId="3226306C" w14:textId="427E464A" w:rsidR="00DA61E9" w:rsidRDefault="00DA61E9" w:rsidP="00DA61E9">
      <w:pPr>
        <w:jc w:val="both"/>
        <w:rPr>
          <w:b/>
          <w:bCs/>
          <w:i/>
          <w:iCs/>
          <w:lang w:eastAsia="x-none"/>
        </w:rPr>
      </w:pPr>
      <w:r w:rsidRPr="005735BF">
        <w:rPr>
          <w:b/>
          <w:bCs/>
          <w:i/>
          <w:iCs/>
          <w:lang w:eastAsia="x-none"/>
        </w:rPr>
        <w:lastRenderedPageBreak/>
        <w:t xml:space="preserve">Proposal 6: </w:t>
      </w:r>
      <w:r w:rsidRPr="00DA61E9">
        <w:rPr>
          <w:b/>
          <w:bCs/>
          <w:i/>
          <w:iCs/>
          <w:lang w:eastAsia="x-none"/>
        </w:rPr>
        <w:t>RAN4 assume</w:t>
      </w:r>
      <w:r w:rsidR="00AB478F">
        <w:rPr>
          <w:b/>
          <w:bCs/>
          <w:i/>
          <w:iCs/>
          <w:lang w:eastAsia="x-none"/>
        </w:rPr>
        <w:t>s</w:t>
      </w:r>
      <w:r w:rsidRPr="00DA61E9">
        <w:rPr>
          <w:b/>
          <w:bCs/>
          <w:i/>
          <w:iCs/>
          <w:lang w:eastAsia="x-none"/>
        </w:rPr>
        <w:t xml:space="preserve"> that NW </w:t>
      </w:r>
      <w:r>
        <w:rPr>
          <w:b/>
          <w:bCs/>
          <w:i/>
          <w:iCs/>
          <w:lang w:eastAsia="x-none"/>
        </w:rPr>
        <w:t>can</w:t>
      </w:r>
      <w:r w:rsidRPr="00DA61E9">
        <w:rPr>
          <w:b/>
          <w:bCs/>
          <w:i/>
          <w:iCs/>
          <w:lang w:eastAsia="x-none"/>
        </w:rPr>
        <w:t xml:space="preserve"> avoid such scenario that active BWP switching is colliding with FDD-SDL carrier switching</w:t>
      </w:r>
      <w:r>
        <w:rPr>
          <w:b/>
          <w:bCs/>
          <w:i/>
          <w:iCs/>
          <w:lang w:eastAsia="x-none"/>
        </w:rPr>
        <w:t>,</w:t>
      </w:r>
      <w:r w:rsidRPr="00DA61E9">
        <w:rPr>
          <w:b/>
          <w:bCs/>
          <w:i/>
          <w:iCs/>
          <w:lang w:eastAsia="x-none"/>
        </w:rPr>
        <w:t xml:space="preserve"> and no requirement is needed to consider such colliding case</w:t>
      </w:r>
      <w:r>
        <w:rPr>
          <w:b/>
          <w:bCs/>
          <w:i/>
          <w:iCs/>
          <w:lang w:eastAsia="x-none"/>
        </w:rPr>
        <w:t xml:space="preserve">. </w:t>
      </w:r>
    </w:p>
    <w:p w14:paraId="39CFDD8E" w14:textId="77777777" w:rsidR="005735BF" w:rsidRDefault="005735BF" w:rsidP="005735BF">
      <w:pPr>
        <w:rPr>
          <w:b/>
          <w:color w:val="0070C0"/>
          <w:u w:val="single"/>
          <w:lang w:eastAsia="ko-KR"/>
        </w:rPr>
      </w:pPr>
      <w:bookmarkStart w:id="5" w:name="OLE_LINK1"/>
      <w:r>
        <w:rPr>
          <w:b/>
          <w:color w:val="0070C0"/>
          <w:u w:val="single"/>
          <w:lang w:eastAsia="ko-KR"/>
        </w:rPr>
        <w:t xml:space="preserve">Issue 1-3-10: others for SDL </w:t>
      </w:r>
      <w:proofErr w:type="spellStart"/>
      <w:r>
        <w:rPr>
          <w:b/>
          <w:color w:val="0070C0"/>
          <w:u w:val="single"/>
          <w:lang w:eastAsia="ko-KR"/>
        </w:rPr>
        <w:t>SCell</w:t>
      </w:r>
      <w:proofErr w:type="spellEnd"/>
      <w:r>
        <w:rPr>
          <w:b/>
          <w:color w:val="0070C0"/>
          <w:u w:val="single"/>
          <w:lang w:eastAsia="ko-KR"/>
        </w:rPr>
        <w:t xml:space="preserve"> </w:t>
      </w:r>
    </w:p>
    <w:tbl>
      <w:tblPr>
        <w:tblStyle w:val="TableGrid"/>
        <w:tblW w:w="0" w:type="auto"/>
        <w:tblInd w:w="360" w:type="dxa"/>
        <w:tblLook w:val="04A0" w:firstRow="1" w:lastRow="0" w:firstColumn="1" w:lastColumn="0" w:noHBand="0" w:noVBand="1"/>
      </w:tblPr>
      <w:tblGrid>
        <w:gridCol w:w="9602"/>
      </w:tblGrid>
      <w:tr w:rsidR="008956D3" w14:paraId="3C7A5A31" w14:textId="77777777" w:rsidTr="00A31265">
        <w:tc>
          <w:tcPr>
            <w:tcW w:w="9602" w:type="dxa"/>
          </w:tcPr>
          <w:p w14:paraId="43E6B277" w14:textId="77777777" w:rsidR="005735BF" w:rsidRDefault="005735BF" w:rsidP="005735BF">
            <w:pPr>
              <w:pStyle w:val="ListParagraph"/>
              <w:widowControl/>
              <w:numPr>
                <w:ilvl w:val="0"/>
                <w:numId w:val="14"/>
              </w:numPr>
              <w:overflowPunct/>
              <w:autoSpaceDE/>
              <w:autoSpaceDN/>
              <w:adjustRightInd/>
              <w:spacing w:before="0" w:beforeAutospacing="0" w:after="120" w:line="240" w:lineRule="auto"/>
              <w:ind w:firstLineChars="0"/>
              <w:textAlignment w:val="auto"/>
            </w:pPr>
            <w:r w:rsidRPr="0041233D">
              <w:t xml:space="preserve">Proposal </w:t>
            </w:r>
            <w:r>
              <w:t>1 (Ericsson)</w:t>
            </w:r>
            <w:r w:rsidRPr="0041233D">
              <w:t>:</w:t>
            </w:r>
            <w:r>
              <w:t xml:space="preserve"> </w:t>
            </w:r>
            <w:r w:rsidRPr="0041233D">
              <w:t>RAN4 to further discuss CSSF inside MG for the LB CA.</w:t>
            </w:r>
          </w:p>
          <w:p w14:paraId="01127760" w14:textId="355F7065" w:rsidR="008956D3" w:rsidRPr="00875494" w:rsidRDefault="005735BF" w:rsidP="005735BF">
            <w:pPr>
              <w:pStyle w:val="ListParagraph"/>
              <w:widowControl/>
              <w:numPr>
                <w:ilvl w:val="0"/>
                <w:numId w:val="14"/>
              </w:numPr>
              <w:overflowPunct/>
              <w:autoSpaceDE/>
              <w:autoSpaceDN/>
              <w:adjustRightInd/>
              <w:spacing w:before="0" w:beforeAutospacing="0" w:after="120" w:line="240" w:lineRule="auto"/>
              <w:ind w:firstLineChars="0"/>
              <w:textAlignment w:val="auto"/>
            </w:pPr>
            <w:r>
              <w:t xml:space="preserve">Proposal 2 (Apple): </w:t>
            </w:r>
            <w:r w:rsidRPr="00EF46CE">
              <w:t>the CSSF inside MG can be FFS (contribution-driven) in the maintenance stage</w:t>
            </w:r>
          </w:p>
        </w:tc>
      </w:tr>
    </w:tbl>
    <w:bookmarkEnd w:id="5"/>
    <w:p w14:paraId="1A8453E9" w14:textId="77777777" w:rsidR="00A31265" w:rsidRDefault="00A31265" w:rsidP="00A31265">
      <w:pPr>
        <w:jc w:val="both"/>
        <w:rPr>
          <w:rFonts w:eastAsia="SimSun"/>
        </w:rPr>
      </w:pPr>
      <w:r w:rsidRPr="00851344">
        <w:rPr>
          <w:rFonts w:eastAsia="SimSun"/>
        </w:rPr>
        <w:t xml:space="preserve">Regarding the MG application, we identified one possible issue for SDL </w:t>
      </w:r>
      <w:proofErr w:type="spellStart"/>
      <w:r w:rsidRPr="00851344">
        <w:rPr>
          <w:rFonts w:eastAsia="SimSun"/>
        </w:rPr>
        <w:t>SCell</w:t>
      </w:r>
      <w:proofErr w:type="spellEnd"/>
      <w:r w:rsidRPr="00851344">
        <w:rPr>
          <w:rFonts w:eastAsia="SimSun"/>
        </w:rPr>
        <w:t xml:space="preserve"> measurement with MG.</w:t>
      </w:r>
      <w:r>
        <w:rPr>
          <w:rFonts w:eastAsia="SimSun"/>
        </w:rPr>
        <w:t xml:space="preserve"> The existing CSSF for measurement inside MG is as following,</w:t>
      </w:r>
    </w:p>
    <w:p w14:paraId="6193D800" w14:textId="77777777" w:rsidR="00A31265" w:rsidRPr="00851344" w:rsidRDefault="00A31265" w:rsidP="00A31265">
      <w:pPr>
        <w:jc w:val="both"/>
        <w:rPr>
          <w:rFonts w:eastAsia="SimSun"/>
        </w:rPr>
      </w:pPr>
      <w:r w:rsidRPr="00EC5FDC">
        <w:rPr>
          <w:rFonts w:eastAsia="SimSun"/>
          <w:noProof/>
        </w:rPr>
        <w:drawing>
          <wp:inline distT="0" distB="0" distL="0" distR="0" wp14:anchorId="4195E2F5" wp14:editId="2E30A3F3">
            <wp:extent cx="6332220" cy="2884170"/>
            <wp:effectExtent l="0" t="0" r="5080" b="0"/>
            <wp:docPr id="2055158249" name="Picture 1" descr="A close-up of a measurement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58249" name="Picture 1" descr="A close-up of a measurement tool&#10;&#10;Description automatically generated"/>
                    <pic:cNvPicPr/>
                  </pic:nvPicPr>
                  <pic:blipFill>
                    <a:blip r:embed="rId17"/>
                    <a:stretch>
                      <a:fillRect/>
                    </a:stretch>
                  </pic:blipFill>
                  <pic:spPr>
                    <a:xfrm>
                      <a:off x="0" y="0"/>
                      <a:ext cx="6332220" cy="2884170"/>
                    </a:xfrm>
                    <a:prstGeom prst="rect">
                      <a:avLst/>
                    </a:prstGeom>
                  </pic:spPr>
                </pic:pic>
              </a:graphicData>
            </a:graphic>
          </wp:inline>
        </w:drawing>
      </w:r>
    </w:p>
    <w:p w14:paraId="7FD26757" w14:textId="77777777" w:rsidR="00A31265" w:rsidRDefault="00A31265" w:rsidP="00A31265">
      <w:pPr>
        <w:jc w:val="both"/>
        <w:rPr>
          <w:lang w:eastAsia="ko-KR"/>
        </w:rPr>
      </w:pPr>
      <w:r>
        <w:rPr>
          <w:lang w:eastAsia="ko-KR"/>
        </w:rPr>
        <w:t xml:space="preserve">The intra-frequency MO without MG shall be counted in the CSSF inside MG only when it </w:t>
      </w:r>
      <w:proofErr w:type="gramStart"/>
      <w:r>
        <w:rPr>
          <w:lang w:eastAsia="ko-KR"/>
        </w:rPr>
        <w:t>meet</w:t>
      </w:r>
      <w:proofErr w:type="gramEnd"/>
      <w:r>
        <w:rPr>
          <w:lang w:eastAsia="ko-KR"/>
        </w:rPr>
        <w:t xml:space="preserve"> above highlighted conditions, however, the existing fully overlapped or partially overlapped conditions may not be accurate when LB CA via switching is used. Like in the figure 3, the MO on PCC is intra-frequency MO without MG, and the SMTCs on the PCC is not fully overlapped with MG for inter-frequency measurement, i.e., it’s partially overlapped case if only considering the SMTC configuration and MG configurations. However, effectively, UE cannot perform measurement in the SMTC of PCC when it’s colliding with the SDL SCC staying duration (in which UE switched to stay on SDL SCC and cannot receive anything from PCC). In this case, PCC SMTC and MG are fully overlapped effectively; and SDL SCC SMTC and MG are fully non-overlapped effectively</w:t>
      </w:r>
    </w:p>
    <w:p w14:paraId="45D371A9" w14:textId="77777777" w:rsidR="00A31265" w:rsidRDefault="00A31265" w:rsidP="00A31265">
      <w:pPr>
        <w:keepNext/>
        <w:jc w:val="both"/>
      </w:pPr>
      <w:r w:rsidRPr="00EC5FDC">
        <w:rPr>
          <w:noProof/>
          <w:lang w:eastAsia="ko-KR"/>
        </w:rPr>
        <w:lastRenderedPageBreak/>
        <w:drawing>
          <wp:inline distT="0" distB="0" distL="0" distR="0" wp14:anchorId="1B0E7E0B" wp14:editId="16061A88">
            <wp:extent cx="6332220" cy="2148840"/>
            <wp:effectExtent l="0" t="0" r="5080" b="0"/>
            <wp:docPr id="1073012119" name="Picture 1" descr="A group of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12119" name="Picture 1" descr="A group of colorful squares&#10;&#10;Description automatically generated"/>
                    <pic:cNvPicPr/>
                  </pic:nvPicPr>
                  <pic:blipFill>
                    <a:blip r:embed="rId18"/>
                    <a:stretch>
                      <a:fillRect/>
                    </a:stretch>
                  </pic:blipFill>
                  <pic:spPr>
                    <a:xfrm>
                      <a:off x="0" y="0"/>
                      <a:ext cx="6332220" cy="2148840"/>
                    </a:xfrm>
                    <a:prstGeom prst="rect">
                      <a:avLst/>
                    </a:prstGeom>
                  </pic:spPr>
                </pic:pic>
              </a:graphicData>
            </a:graphic>
          </wp:inline>
        </w:drawing>
      </w:r>
    </w:p>
    <w:p w14:paraId="5BBC4060" w14:textId="5352715A" w:rsidR="00A31265" w:rsidRDefault="00A31265" w:rsidP="00A31265">
      <w:pPr>
        <w:pStyle w:val="Caption"/>
        <w:jc w:val="center"/>
      </w:pPr>
      <w:r>
        <w:t>Figure 4. fully overlapped and partially overlapped conditions for CSSF in LB CA via switching</w:t>
      </w:r>
    </w:p>
    <w:p w14:paraId="5FFE96DD" w14:textId="77777777" w:rsidR="00A31265" w:rsidRDefault="00A31265" w:rsidP="00A31265">
      <w:pPr>
        <w:jc w:val="both"/>
        <w:rPr>
          <w:lang w:eastAsia="x-none"/>
        </w:rPr>
      </w:pPr>
      <w:r>
        <w:rPr>
          <w:lang w:eastAsia="x-none"/>
        </w:rPr>
        <w:t xml:space="preserve">Thus, in LB CA via switching, the layers or MOs counted in the CSSF inside MG shall be based on the effective SMTCs of that layer or MO. The effective SMTC means: </w:t>
      </w:r>
    </w:p>
    <w:p w14:paraId="44EE7D05" w14:textId="77777777" w:rsidR="00A31265" w:rsidRDefault="00A31265" w:rsidP="00A31265">
      <w:pPr>
        <w:jc w:val="both"/>
        <w:rPr>
          <w:lang w:eastAsia="x-none"/>
        </w:rPr>
      </w:pPr>
      <w:r>
        <w:rPr>
          <w:lang w:eastAsia="x-none"/>
        </w:rPr>
        <w:t>(1) the SMTCs of PCC outside the duration time of staying on SDL SCC are treated as effective SMTCs of PCC; and</w:t>
      </w:r>
    </w:p>
    <w:p w14:paraId="0C3EEF67" w14:textId="77777777" w:rsidR="00A31265" w:rsidRDefault="00A31265" w:rsidP="00A31265">
      <w:pPr>
        <w:jc w:val="both"/>
        <w:rPr>
          <w:lang w:eastAsia="x-none"/>
        </w:rPr>
      </w:pPr>
      <w:r>
        <w:rPr>
          <w:lang w:eastAsia="x-none"/>
        </w:rPr>
        <w:t>(2) the SMTCs of SDL SCC inside the duration time of staying on SDL SCC are treated as effective SMTCs of SCC</w:t>
      </w:r>
    </w:p>
    <w:p w14:paraId="6572F9F0" w14:textId="77777777" w:rsidR="00A31265" w:rsidRDefault="00A31265" w:rsidP="00A31265">
      <w:pPr>
        <w:keepNext/>
      </w:pPr>
      <w:r w:rsidRPr="00B52CAC">
        <w:rPr>
          <w:noProof/>
          <w:lang w:eastAsia="x-none"/>
        </w:rPr>
        <w:drawing>
          <wp:inline distT="0" distB="0" distL="0" distR="0" wp14:anchorId="03347F2B" wp14:editId="0FFF4B19">
            <wp:extent cx="6332220" cy="3176270"/>
            <wp:effectExtent l="0" t="0" r="5080" b="0"/>
            <wp:docPr id="6397787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78759" name="Picture 1" descr="A diagram of a diagram&#10;&#10;Description automatically generated"/>
                    <pic:cNvPicPr/>
                  </pic:nvPicPr>
                  <pic:blipFill>
                    <a:blip r:embed="rId19"/>
                    <a:stretch>
                      <a:fillRect/>
                    </a:stretch>
                  </pic:blipFill>
                  <pic:spPr>
                    <a:xfrm>
                      <a:off x="0" y="0"/>
                      <a:ext cx="6332220" cy="3176270"/>
                    </a:xfrm>
                    <a:prstGeom prst="rect">
                      <a:avLst/>
                    </a:prstGeom>
                  </pic:spPr>
                </pic:pic>
              </a:graphicData>
            </a:graphic>
          </wp:inline>
        </w:drawing>
      </w:r>
    </w:p>
    <w:p w14:paraId="06EB5CE2" w14:textId="7436D518" w:rsidR="00A31265" w:rsidRDefault="00A31265" w:rsidP="00A31265">
      <w:pPr>
        <w:pStyle w:val="Caption"/>
        <w:jc w:val="center"/>
      </w:pPr>
      <w:r>
        <w:t>Figure 5. effective SMTCs to decide overlapping condition for CSSF inside MG</w:t>
      </w:r>
    </w:p>
    <w:p w14:paraId="0E5704C6" w14:textId="77777777" w:rsidR="00A31265" w:rsidRDefault="00A31265" w:rsidP="00A31265">
      <w:pPr>
        <w:rPr>
          <w:lang w:eastAsia="x-none"/>
        </w:rPr>
      </w:pPr>
    </w:p>
    <w:p w14:paraId="3B5EDC06" w14:textId="77777777" w:rsidR="00A31265" w:rsidRDefault="00A31265" w:rsidP="00A31265">
      <w:pPr>
        <w:jc w:val="both"/>
        <w:rPr>
          <w:lang w:eastAsia="x-none"/>
        </w:rPr>
      </w:pPr>
      <w:r>
        <w:rPr>
          <w:lang w:eastAsia="x-none"/>
        </w:rPr>
        <w:lastRenderedPageBreak/>
        <w:t>In summary, the overlapping condition (</w:t>
      </w:r>
      <w:r w:rsidRPr="00B52CAC">
        <w:rPr>
          <w:lang w:eastAsia="x-none"/>
        </w:rPr>
        <w:t>i.e., partially overlapping or fully overlapping</w:t>
      </w:r>
      <w:r>
        <w:rPr>
          <w:lang w:eastAsia="x-none"/>
        </w:rPr>
        <w:t>) to decide the CSSF inside MG shall be revised for LB CA via switching, by considering c</w:t>
      </w:r>
      <w:r w:rsidRPr="00B52CAC">
        <w:rPr>
          <w:lang w:eastAsia="x-none"/>
        </w:rPr>
        <w:t>onfigure</w:t>
      </w:r>
      <w:r>
        <w:rPr>
          <w:lang w:eastAsia="x-none"/>
        </w:rPr>
        <w:t>d</w:t>
      </w:r>
      <w:r w:rsidRPr="00B52CAC">
        <w:rPr>
          <w:lang w:eastAsia="x-none"/>
        </w:rPr>
        <w:t xml:space="preserve"> SMTCs, MGs and </w:t>
      </w:r>
      <w:r>
        <w:rPr>
          <w:lang w:eastAsia="x-none"/>
        </w:rPr>
        <w:t>LB-CA</w:t>
      </w:r>
      <w:r w:rsidRPr="00B52CAC">
        <w:rPr>
          <w:lang w:eastAsia="x-none"/>
        </w:rPr>
        <w:t xml:space="preserve"> switching pattern</w:t>
      </w:r>
      <w:r>
        <w:rPr>
          <w:lang w:eastAsia="x-none"/>
        </w:rPr>
        <w:t>.</w:t>
      </w:r>
    </w:p>
    <w:p w14:paraId="412B9F95" w14:textId="55776741" w:rsidR="00A31265" w:rsidRDefault="00A31265" w:rsidP="00A31265">
      <w:pPr>
        <w:jc w:val="both"/>
        <w:rPr>
          <w:lang w:eastAsia="ko-KR"/>
        </w:rPr>
      </w:pPr>
      <w:r w:rsidRPr="00AC4EDB">
        <w:rPr>
          <w:b/>
          <w:bCs/>
          <w:i/>
          <w:iCs/>
        </w:rPr>
        <w:t>Proposal</w:t>
      </w:r>
      <w:r>
        <w:rPr>
          <w:b/>
          <w:bCs/>
          <w:i/>
          <w:iCs/>
        </w:rPr>
        <w:t xml:space="preserve"> 7</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bookmarkEnd w:id="3"/>
    <w:bookmarkEnd w:id="4"/>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41BADC14" w14:textId="3899CF5F" w:rsidR="007D33F0" w:rsidRPr="007D33F0" w:rsidRDefault="007D33F0" w:rsidP="007D33F0">
      <w:pPr>
        <w:jc w:val="both"/>
        <w:rPr>
          <w:b/>
          <w:bCs/>
          <w:i/>
          <w:iCs/>
          <w:u w:val="single"/>
        </w:rPr>
      </w:pPr>
      <w:r w:rsidRPr="007D33F0">
        <w:rPr>
          <w:u w:val="single"/>
        </w:rPr>
        <w:t xml:space="preserve">SDL </w:t>
      </w:r>
      <w:proofErr w:type="spellStart"/>
      <w:r w:rsidRPr="007D33F0">
        <w:rPr>
          <w:u w:val="single"/>
        </w:rPr>
        <w:t>SCell</w:t>
      </w:r>
      <w:proofErr w:type="spellEnd"/>
      <w:r w:rsidRPr="007D33F0">
        <w:rPr>
          <w:u w:val="single"/>
        </w:rPr>
        <w:t xml:space="preserve"> activation/deactivation</w:t>
      </w:r>
    </w:p>
    <w:p w14:paraId="2C8A8B05" w14:textId="77777777" w:rsidR="00BD0258" w:rsidRPr="00C7156B" w:rsidRDefault="00BD0258" w:rsidP="00BD0258">
      <w:pPr>
        <w:jc w:val="both"/>
        <w:rPr>
          <w:b/>
          <w:bCs/>
          <w:i/>
          <w:iCs/>
        </w:rPr>
      </w:pPr>
      <w:r w:rsidRPr="00C7156B">
        <w:rPr>
          <w:b/>
          <w:bCs/>
          <w:i/>
          <w:iCs/>
        </w:rPr>
        <w:t xml:space="preserve">Proposal </w:t>
      </w:r>
      <w:r>
        <w:rPr>
          <w:b/>
          <w:bCs/>
          <w:i/>
          <w:iCs/>
        </w:rPr>
        <w:t>1</w:t>
      </w:r>
      <w:r w:rsidRPr="00C7156B">
        <w:rPr>
          <w:b/>
          <w:bCs/>
          <w:i/>
          <w:iCs/>
        </w:rPr>
        <w:t xml:space="preserve">: </w:t>
      </w:r>
      <w:r>
        <w:rPr>
          <w:b/>
          <w:bCs/>
          <w:i/>
          <w:iCs/>
        </w:rPr>
        <w:t xml:space="preserve">If </w:t>
      </w:r>
      <w:r w:rsidRPr="00E24ADA">
        <w:rPr>
          <w:b/>
          <w:bCs/>
          <w:i/>
          <w:iCs/>
        </w:rPr>
        <w:t>CQI or L1-RSRP reporting is colliding with SSB</w:t>
      </w:r>
      <w:r>
        <w:rPr>
          <w:b/>
          <w:bCs/>
          <w:i/>
          <w:iCs/>
        </w:rPr>
        <w:t>/CSI-RS</w:t>
      </w:r>
      <w:r w:rsidRPr="00E24ADA">
        <w:rPr>
          <w:b/>
          <w:bCs/>
          <w:i/>
          <w:iCs/>
        </w:rPr>
        <w:t xml:space="preserve"> or SMTC of being-activated SDL </w:t>
      </w:r>
      <w:proofErr w:type="spellStart"/>
      <w:r w:rsidRPr="00E24ADA">
        <w:rPr>
          <w:b/>
          <w:bCs/>
          <w:i/>
          <w:iCs/>
        </w:rPr>
        <w:t>SCell</w:t>
      </w:r>
      <w:proofErr w:type="spellEnd"/>
      <w:r w:rsidRPr="00E24ADA">
        <w:rPr>
          <w:b/>
          <w:bCs/>
          <w:i/>
          <w:iCs/>
        </w:rPr>
        <w:t xml:space="preserve"> during the SDL </w:t>
      </w:r>
      <w:proofErr w:type="spellStart"/>
      <w:r w:rsidRPr="00E24ADA">
        <w:rPr>
          <w:b/>
          <w:bCs/>
          <w:i/>
          <w:iCs/>
        </w:rPr>
        <w:t>SCell</w:t>
      </w:r>
      <w:proofErr w:type="spellEnd"/>
      <w:r w:rsidRPr="00E24ADA">
        <w:rPr>
          <w:b/>
          <w:bCs/>
          <w:i/>
          <w:iCs/>
        </w:rPr>
        <w:t xml:space="preserve"> activation, no </w:t>
      </w:r>
      <w:proofErr w:type="spellStart"/>
      <w:r>
        <w:rPr>
          <w:b/>
          <w:bCs/>
          <w:i/>
          <w:iCs/>
        </w:rPr>
        <w:t>SCell</w:t>
      </w:r>
      <w:proofErr w:type="spellEnd"/>
      <w:r>
        <w:rPr>
          <w:b/>
          <w:bCs/>
          <w:i/>
          <w:iCs/>
        </w:rPr>
        <w:t xml:space="preserve"> activation </w:t>
      </w:r>
      <w:r w:rsidRPr="00E24ADA">
        <w:rPr>
          <w:b/>
          <w:bCs/>
          <w:i/>
          <w:iCs/>
        </w:rPr>
        <w:t>requirement shall be applied</w:t>
      </w:r>
      <w:r>
        <w:rPr>
          <w:b/>
          <w:bCs/>
          <w:i/>
          <w:iCs/>
        </w:rPr>
        <w:t>;</w:t>
      </w:r>
      <w:r w:rsidRPr="00E24ADA">
        <w:rPr>
          <w:b/>
          <w:bCs/>
          <w:i/>
          <w:iCs/>
        </w:rPr>
        <w:t xml:space="preserve"> otherwise,</w:t>
      </w:r>
      <w:r>
        <w:rPr>
          <w:b/>
          <w:bCs/>
          <w:i/>
          <w:iCs/>
        </w:rPr>
        <w:t xml:space="preserve"> legacy CQI and L1-RSRP reporting requirement of </w:t>
      </w:r>
      <w:proofErr w:type="spellStart"/>
      <w:r>
        <w:rPr>
          <w:b/>
          <w:bCs/>
          <w:i/>
          <w:iCs/>
        </w:rPr>
        <w:t>SCell</w:t>
      </w:r>
      <w:proofErr w:type="spellEnd"/>
      <w:r>
        <w:rPr>
          <w:b/>
          <w:bCs/>
          <w:i/>
          <w:iCs/>
        </w:rPr>
        <w:t xml:space="preserve"> activation can be reused for </w:t>
      </w:r>
      <w:proofErr w:type="spellStart"/>
      <w:r>
        <w:rPr>
          <w:b/>
          <w:bCs/>
          <w:i/>
          <w:iCs/>
        </w:rPr>
        <w:t>SCell</w:t>
      </w:r>
      <w:proofErr w:type="spellEnd"/>
      <w:r>
        <w:rPr>
          <w:b/>
          <w:bCs/>
          <w:i/>
          <w:iCs/>
        </w:rPr>
        <w:t xml:space="preserve"> activation in LB-CA.</w:t>
      </w:r>
    </w:p>
    <w:p w14:paraId="0BACBF18" w14:textId="77777777" w:rsidR="00BD0258" w:rsidRPr="0004793B" w:rsidRDefault="00BD0258" w:rsidP="00BD0258">
      <w:pPr>
        <w:jc w:val="both"/>
        <w:rPr>
          <w:b/>
          <w:bCs/>
          <w:i/>
          <w:iCs/>
          <w:lang w:eastAsia="ko-KR"/>
        </w:rPr>
      </w:pPr>
      <w:r w:rsidRPr="0004793B">
        <w:rPr>
          <w:b/>
          <w:bCs/>
          <w:i/>
          <w:iCs/>
          <w:lang w:eastAsia="ko-KR"/>
        </w:rPr>
        <w:t xml:space="preserve">Proposal 2: for RRC based direct </w:t>
      </w:r>
      <w:proofErr w:type="spellStart"/>
      <w:r w:rsidRPr="0004793B">
        <w:rPr>
          <w:b/>
          <w:bCs/>
          <w:i/>
          <w:iCs/>
          <w:lang w:eastAsia="ko-KR"/>
        </w:rPr>
        <w:t>SCell</w:t>
      </w:r>
      <w:proofErr w:type="spellEnd"/>
      <w:r w:rsidRPr="0004793B">
        <w:rPr>
          <w:b/>
          <w:bCs/>
          <w:i/>
          <w:iCs/>
          <w:lang w:eastAsia="ko-KR"/>
        </w:rPr>
        <w:t xml:space="preserve"> activation, UE shall apply the RRC configured switching pattern at slot n+(</w:t>
      </w:r>
      <w:proofErr w:type="spellStart"/>
      <w:r w:rsidRPr="0004793B">
        <w:rPr>
          <w:b/>
          <w:bCs/>
          <w:i/>
          <w:iCs/>
          <w:lang w:eastAsia="ko-KR"/>
        </w:rPr>
        <w:t>T</w:t>
      </w:r>
      <w:r w:rsidRPr="0004793B">
        <w:rPr>
          <w:b/>
          <w:bCs/>
          <w:i/>
          <w:iCs/>
          <w:vertAlign w:val="subscript"/>
          <w:lang w:eastAsia="ko-KR"/>
        </w:rPr>
        <w:t>RRC_Process</w:t>
      </w:r>
      <w:proofErr w:type="spellEnd"/>
      <w:r w:rsidRPr="0004793B">
        <w:rPr>
          <w:b/>
          <w:bCs/>
          <w:i/>
          <w:iCs/>
          <w:vertAlign w:val="subscript"/>
          <w:lang w:eastAsia="ko-KR"/>
        </w:rPr>
        <w:t xml:space="preserve"> </w:t>
      </w:r>
      <w:r w:rsidRPr="0004793B">
        <w:rPr>
          <w:b/>
          <w:bCs/>
          <w:i/>
          <w:iCs/>
          <w:lang w:eastAsia="ko-KR"/>
        </w:rPr>
        <w:t>+ T</w:t>
      </w:r>
      <w:r w:rsidRPr="0004793B">
        <w:rPr>
          <w:b/>
          <w:bCs/>
          <w:i/>
          <w:iCs/>
          <w:vertAlign w:val="subscript"/>
          <w:lang w:eastAsia="ko-KR"/>
        </w:rPr>
        <w:t>1</w:t>
      </w:r>
      <w:r w:rsidRPr="0004793B">
        <w:rPr>
          <w:b/>
          <w:bCs/>
          <w:i/>
          <w:iCs/>
          <w:lang w:eastAsia="ko-KR"/>
        </w:rPr>
        <w:t xml:space="preserve"> + T</w:t>
      </w:r>
      <w:r w:rsidRPr="0004793B">
        <w:rPr>
          <w:b/>
          <w:bCs/>
          <w:i/>
          <w:iCs/>
          <w:vertAlign w:val="subscript"/>
          <w:lang w:eastAsia="ko-KR"/>
        </w:rPr>
        <w:t>LBCA</w:t>
      </w:r>
      <w:r w:rsidRPr="0004793B">
        <w:rPr>
          <w:b/>
          <w:bCs/>
          <w:i/>
          <w:iCs/>
          <w:lang w:eastAsia="ko-KR"/>
        </w:rPr>
        <w:t xml:space="preserve">)/slot-length, where </w:t>
      </w:r>
      <w:r w:rsidRPr="0004793B">
        <w:rPr>
          <w:b/>
          <w:bCs/>
          <w:i/>
          <w:iCs/>
        </w:rPr>
        <w:t>T</w:t>
      </w:r>
      <w:r w:rsidRPr="0004793B">
        <w:rPr>
          <w:b/>
          <w:bCs/>
          <w:i/>
          <w:iCs/>
          <w:vertAlign w:val="subscript"/>
        </w:rPr>
        <w:t>1</w:t>
      </w:r>
      <w:r w:rsidRPr="0004793B">
        <w:rPr>
          <w:b/>
          <w:bCs/>
          <w:i/>
          <w:iCs/>
        </w:rPr>
        <w:t xml:space="preserve"> is delay from slot </w:t>
      </w:r>
      <m:oMath>
        <m:r>
          <m:rPr>
            <m:sty m:val="bi"/>
          </m:rPr>
          <w:rPr>
            <w:rFonts w:ascii="Cambria Math" w:hAnsi="Cambria Math"/>
            <w:lang w:eastAsia="ko-KR"/>
          </w:rPr>
          <m:t>n+</m:t>
        </m:r>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RRC_Process</m:t>
                </m:r>
              </m:sub>
            </m:sSub>
          </m:num>
          <m:den>
            <m:r>
              <m:rPr>
                <m:sty m:val="bi"/>
              </m:rPr>
              <w:rPr>
                <w:rFonts w:ascii="Cambria Math" w:hAnsi="Cambria Math"/>
              </w:rPr>
              <m:t>NR slot length</m:t>
            </m:r>
          </m:den>
        </m:f>
      </m:oMath>
      <w:r w:rsidRPr="0004793B">
        <w:rPr>
          <w:b/>
          <w:bCs/>
          <w:i/>
          <w:iCs/>
        </w:rPr>
        <w:t xml:space="preserve"> until the transmission of </w:t>
      </w:r>
      <w:proofErr w:type="spellStart"/>
      <w:r w:rsidRPr="0004793B">
        <w:rPr>
          <w:b/>
          <w:bCs/>
          <w:i/>
          <w:iCs/>
        </w:rPr>
        <w:t>RRCReconfigurationComplete</w:t>
      </w:r>
      <w:proofErr w:type="spellEnd"/>
      <w:r w:rsidRPr="0004793B">
        <w:rPr>
          <w:b/>
          <w:bCs/>
          <w:i/>
          <w:iCs/>
        </w:rPr>
        <w:t xml:space="preserve"> message.</w:t>
      </w:r>
    </w:p>
    <w:p w14:paraId="1E537A44" w14:textId="77777777" w:rsidR="00BD0258" w:rsidRPr="0004793B" w:rsidRDefault="00BD0258" w:rsidP="00BD0258">
      <w:pPr>
        <w:jc w:val="both"/>
        <w:rPr>
          <w:b/>
          <w:bCs/>
          <w:i/>
          <w:iCs/>
          <w:lang w:eastAsia="ko-KR"/>
        </w:rPr>
      </w:pPr>
      <w:r w:rsidRPr="0004793B">
        <w:rPr>
          <w:b/>
          <w:bCs/>
          <w:i/>
          <w:iCs/>
          <w:lang w:eastAsia="ko-KR"/>
        </w:rPr>
        <w:t xml:space="preserve">Proposal </w:t>
      </w:r>
      <w:r>
        <w:rPr>
          <w:b/>
          <w:bCs/>
          <w:i/>
          <w:iCs/>
          <w:lang w:eastAsia="ko-KR"/>
        </w:rPr>
        <w:t>3</w:t>
      </w:r>
      <w:r w:rsidRPr="0004793B">
        <w:rPr>
          <w:b/>
          <w:bCs/>
          <w:i/>
          <w:iCs/>
          <w:lang w:eastAsia="ko-KR"/>
        </w:rPr>
        <w:t xml:space="preserve">: </w:t>
      </w:r>
      <w:r w:rsidRPr="00826BDD">
        <w:rPr>
          <w:b/>
          <w:bCs/>
          <w:i/>
          <w:iCs/>
          <w:lang w:eastAsia="ko-KR"/>
        </w:rPr>
        <w:t>T</w:t>
      </w:r>
      <w:r w:rsidRPr="00826BDD">
        <w:rPr>
          <w:b/>
          <w:bCs/>
          <w:i/>
          <w:iCs/>
          <w:vertAlign w:val="subscript"/>
          <w:lang w:eastAsia="ko-KR"/>
        </w:rPr>
        <w:t>LBCA</w:t>
      </w:r>
      <w:r w:rsidRPr="00826BDD">
        <w:rPr>
          <w:b/>
          <w:bCs/>
          <w:i/>
          <w:iCs/>
          <w:lang w:eastAsia="ko-KR"/>
        </w:rPr>
        <w:t xml:space="preserve"> time margin for the switching pattern application is 1ms</w:t>
      </w:r>
      <w:r>
        <w:rPr>
          <w:b/>
          <w:bCs/>
          <w:i/>
          <w:iCs/>
          <w:lang w:eastAsia="ko-KR"/>
        </w:rPr>
        <w:t xml:space="preserve"> (Option 2)</w:t>
      </w:r>
      <w:r w:rsidRPr="00826BDD">
        <w:rPr>
          <w:b/>
          <w:bCs/>
          <w:i/>
          <w:iCs/>
          <w:lang w:eastAsia="ko-KR"/>
        </w:rPr>
        <w:t xml:space="preserve"> for both MAC CE and RRC based </w:t>
      </w:r>
      <w:proofErr w:type="spellStart"/>
      <w:r w:rsidRPr="00826BDD">
        <w:rPr>
          <w:b/>
          <w:bCs/>
          <w:i/>
          <w:iCs/>
          <w:lang w:eastAsia="ko-KR"/>
        </w:rPr>
        <w:t>SCell</w:t>
      </w:r>
      <w:proofErr w:type="spellEnd"/>
      <w:r w:rsidRPr="00826BDD">
        <w:rPr>
          <w:b/>
          <w:bCs/>
          <w:i/>
          <w:iCs/>
          <w:lang w:eastAsia="ko-KR"/>
        </w:rPr>
        <w:t xml:space="preserve"> activation.</w:t>
      </w:r>
    </w:p>
    <w:p w14:paraId="4DDFF78B" w14:textId="77777777" w:rsidR="00BD0258" w:rsidRPr="00ED3413" w:rsidRDefault="00BD0258" w:rsidP="00BD0258">
      <w:pPr>
        <w:jc w:val="both"/>
        <w:rPr>
          <w:b/>
          <w:bCs/>
          <w:i/>
          <w:iCs/>
          <w:lang w:eastAsia="ko-KR"/>
        </w:rPr>
      </w:pPr>
      <w:r w:rsidRPr="00ED3413">
        <w:rPr>
          <w:b/>
          <w:bCs/>
          <w:i/>
          <w:iCs/>
          <w:lang w:eastAsia="ko-KR"/>
        </w:rPr>
        <w:t>Proposal 4:</w:t>
      </w:r>
    </w:p>
    <w:p w14:paraId="242864FE" w14:textId="77777777" w:rsidR="00BD0258" w:rsidRPr="00ED3413" w:rsidRDefault="00BD0258" w:rsidP="00BD0258">
      <w:pPr>
        <w:pStyle w:val="ListParagraph"/>
        <w:widowControl/>
        <w:numPr>
          <w:ilvl w:val="0"/>
          <w:numId w:val="14"/>
        </w:numPr>
        <w:spacing w:before="0" w:beforeAutospacing="0" w:line="240" w:lineRule="auto"/>
        <w:ind w:firstLineChars="0"/>
        <w:jc w:val="both"/>
        <w:rPr>
          <w:b/>
          <w:i/>
          <w:iCs/>
          <w:sz w:val="24"/>
          <w:szCs w:val="24"/>
        </w:rPr>
      </w:pPr>
      <w:r w:rsidRPr="00ED3413">
        <w:rPr>
          <w:b/>
          <w:i/>
          <w:iCs/>
          <w:sz w:val="24"/>
          <w:szCs w:val="24"/>
        </w:rPr>
        <w:t xml:space="preserve">For MAC CE based </w:t>
      </w:r>
      <w:proofErr w:type="spellStart"/>
      <w:r w:rsidRPr="00ED3413">
        <w:rPr>
          <w:b/>
          <w:i/>
          <w:iCs/>
          <w:sz w:val="24"/>
          <w:szCs w:val="24"/>
        </w:rPr>
        <w:t>SCell</w:t>
      </w:r>
      <w:proofErr w:type="spellEnd"/>
      <w:r w:rsidRPr="00ED3413">
        <w:rPr>
          <w:b/>
          <w:i/>
          <w:iCs/>
          <w:sz w:val="24"/>
          <w:szCs w:val="24"/>
        </w:rPr>
        <w:t xml:space="preserve"> activation in LB CA via switching, according to the switching pattern,</w:t>
      </w:r>
    </w:p>
    <w:p w14:paraId="3CB7216A" w14:textId="77777777" w:rsidR="00BD0258" w:rsidRPr="00ED3413" w:rsidRDefault="00BD0258" w:rsidP="00BD0258">
      <w:pPr>
        <w:pStyle w:val="ListParagraph"/>
        <w:widowControl/>
        <w:numPr>
          <w:ilvl w:val="1"/>
          <w:numId w:val="14"/>
        </w:numPr>
        <w:spacing w:before="0" w:beforeAutospacing="0" w:line="240" w:lineRule="auto"/>
        <w:ind w:firstLineChars="0"/>
        <w:jc w:val="both"/>
        <w:rPr>
          <w:b/>
          <w:i/>
          <w:iCs/>
          <w:sz w:val="24"/>
          <w:szCs w:val="24"/>
        </w:rPr>
      </w:pPr>
      <w:r w:rsidRPr="00ED3413">
        <w:rPr>
          <w:b/>
          <w:i/>
          <w:iCs/>
          <w:sz w:val="24"/>
          <w:szCs w:val="24"/>
        </w:rPr>
        <w:t xml:space="preserve">UE switches to </w:t>
      </w:r>
      <w:proofErr w:type="spellStart"/>
      <w:r w:rsidRPr="00ED3413">
        <w:rPr>
          <w:b/>
          <w:i/>
          <w:iCs/>
          <w:sz w:val="24"/>
          <w:szCs w:val="24"/>
        </w:rPr>
        <w:t>SCell</w:t>
      </w:r>
      <w:proofErr w:type="spellEnd"/>
      <w:r w:rsidRPr="00ED3413">
        <w:rPr>
          <w:b/>
          <w:i/>
          <w:iCs/>
          <w:sz w:val="24"/>
          <w:szCs w:val="24"/>
        </w:rPr>
        <w:t xml:space="preserve"> immediately after n+(T</w:t>
      </w:r>
      <w:r w:rsidRPr="00ED3413">
        <w:rPr>
          <w:b/>
          <w:i/>
          <w:iCs/>
          <w:sz w:val="24"/>
          <w:szCs w:val="24"/>
          <w:vertAlign w:val="subscript"/>
        </w:rPr>
        <w:t>HARQ</w:t>
      </w:r>
      <w:r w:rsidRPr="00ED3413">
        <w:rPr>
          <w:b/>
          <w:i/>
          <w:iCs/>
          <w:sz w:val="24"/>
          <w:szCs w:val="24"/>
        </w:rPr>
        <w:t>+3ms+T</w:t>
      </w:r>
      <w:r w:rsidRPr="00ED3413">
        <w:rPr>
          <w:b/>
          <w:i/>
          <w:iCs/>
          <w:sz w:val="24"/>
          <w:szCs w:val="24"/>
          <w:vertAlign w:val="subscript"/>
        </w:rPr>
        <w:t>LBCA</w:t>
      </w:r>
      <w:r w:rsidRPr="00ED3413">
        <w:rPr>
          <w:b/>
          <w:i/>
          <w:iCs/>
          <w:sz w:val="24"/>
          <w:szCs w:val="24"/>
        </w:rPr>
        <w:t>)/slot-length.</w:t>
      </w:r>
    </w:p>
    <w:p w14:paraId="5889C1BD" w14:textId="77777777" w:rsidR="00BD0258" w:rsidRPr="00ED3413" w:rsidRDefault="00BD0258" w:rsidP="00BD0258">
      <w:pPr>
        <w:pStyle w:val="ListParagraph"/>
        <w:widowControl/>
        <w:numPr>
          <w:ilvl w:val="0"/>
          <w:numId w:val="14"/>
        </w:numPr>
        <w:spacing w:before="0" w:beforeAutospacing="0" w:line="240" w:lineRule="auto"/>
        <w:ind w:firstLineChars="0"/>
        <w:jc w:val="both"/>
        <w:rPr>
          <w:b/>
          <w:i/>
          <w:iCs/>
          <w:sz w:val="24"/>
          <w:szCs w:val="24"/>
        </w:rPr>
      </w:pPr>
      <w:r w:rsidRPr="00ED3413">
        <w:rPr>
          <w:b/>
          <w:i/>
          <w:iCs/>
          <w:sz w:val="24"/>
          <w:szCs w:val="24"/>
        </w:rPr>
        <w:t xml:space="preserve">For RRC based direct </w:t>
      </w:r>
      <w:proofErr w:type="spellStart"/>
      <w:r w:rsidRPr="00ED3413">
        <w:rPr>
          <w:b/>
          <w:i/>
          <w:iCs/>
          <w:sz w:val="24"/>
          <w:szCs w:val="24"/>
        </w:rPr>
        <w:t>SCell</w:t>
      </w:r>
      <w:proofErr w:type="spellEnd"/>
      <w:r w:rsidRPr="00ED3413">
        <w:rPr>
          <w:b/>
          <w:i/>
          <w:iCs/>
          <w:sz w:val="24"/>
          <w:szCs w:val="24"/>
        </w:rPr>
        <w:t xml:space="preserve"> activation, according to the switching pattern,</w:t>
      </w:r>
    </w:p>
    <w:p w14:paraId="37DA4E85" w14:textId="77777777" w:rsidR="00BD0258" w:rsidRPr="00BD0258" w:rsidRDefault="00BD0258" w:rsidP="00BD0258">
      <w:pPr>
        <w:pStyle w:val="ListParagraph"/>
        <w:widowControl/>
        <w:numPr>
          <w:ilvl w:val="1"/>
          <w:numId w:val="14"/>
        </w:numPr>
        <w:spacing w:before="0" w:beforeAutospacing="0" w:line="240" w:lineRule="auto"/>
        <w:ind w:firstLineChars="0"/>
        <w:jc w:val="both"/>
        <w:rPr>
          <w:b/>
          <w:i/>
          <w:iCs/>
          <w:sz w:val="24"/>
          <w:szCs w:val="24"/>
        </w:rPr>
      </w:pPr>
      <w:r w:rsidRPr="00ED3413">
        <w:rPr>
          <w:b/>
          <w:i/>
          <w:iCs/>
          <w:sz w:val="24"/>
          <w:szCs w:val="24"/>
        </w:rPr>
        <w:t xml:space="preserve">UE switches to </w:t>
      </w:r>
      <w:proofErr w:type="spellStart"/>
      <w:r w:rsidRPr="00ED3413">
        <w:rPr>
          <w:b/>
          <w:i/>
          <w:iCs/>
          <w:sz w:val="24"/>
          <w:szCs w:val="24"/>
        </w:rPr>
        <w:t>SCell</w:t>
      </w:r>
      <w:proofErr w:type="spellEnd"/>
      <w:r w:rsidRPr="00ED3413">
        <w:rPr>
          <w:b/>
          <w:i/>
          <w:iCs/>
          <w:sz w:val="24"/>
          <w:szCs w:val="24"/>
        </w:rPr>
        <w:t xml:space="preserve"> immediately after n+(T</w:t>
      </w:r>
      <w:r w:rsidRPr="00ED3413">
        <w:rPr>
          <w:b/>
          <w:i/>
          <w:iCs/>
          <w:sz w:val="24"/>
          <w:szCs w:val="24"/>
          <w:vertAlign w:val="subscript"/>
        </w:rPr>
        <w:t>RRC_Process</w:t>
      </w:r>
      <w:r w:rsidRPr="00ED3413">
        <w:rPr>
          <w:b/>
          <w:i/>
          <w:iCs/>
          <w:sz w:val="24"/>
          <w:szCs w:val="24"/>
        </w:rPr>
        <w:t>+T1+T</w:t>
      </w:r>
      <w:r w:rsidRPr="00ED3413">
        <w:rPr>
          <w:b/>
          <w:i/>
          <w:iCs/>
          <w:sz w:val="24"/>
          <w:szCs w:val="24"/>
          <w:vertAlign w:val="subscript"/>
        </w:rPr>
        <w:t>LBCA</w:t>
      </w:r>
      <w:r w:rsidRPr="00ED3413">
        <w:rPr>
          <w:b/>
          <w:i/>
          <w:iCs/>
          <w:sz w:val="24"/>
          <w:szCs w:val="24"/>
        </w:rPr>
        <w:t xml:space="preserve">)/slot-length, </w:t>
      </w:r>
      <w:r w:rsidRPr="00ED3413">
        <w:rPr>
          <w:b/>
          <w:bCs/>
          <w:i/>
          <w:iCs/>
          <w:sz w:val="24"/>
          <w:szCs w:val="24"/>
        </w:rPr>
        <w:t>where T</w:t>
      </w:r>
      <w:r w:rsidRPr="00ED3413">
        <w:rPr>
          <w:b/>
          <w:bCs/>
          <w:i/>
          <w:iCs/>
          <w:sz w:val="24"/>
          <w:szCs w:val="24"/>
          <w:vertAlign w:val="subscript"/>
        </w:rPr>
        <w:t>1</w:t>
      </w:r>
      <w:r w:rsidRPr="00ED3413">
        <w:rPr>
          <w:b/>
          <w:bCs/>
          <w:i/>
          <w:iCs/>
          <w:sz w:val="24"/>
          <w:szCs w:val="24"/>
        </w:rPr>
        <w:t xml:space="preserve"> is delay from slot </w:t>
      </w:r>
      <m:oMath>
        <m:r>
          <m:rPr>
            <m:sty m:val="bi"/>
          </m:rPr>
          <w:rPr>
            <w:rFonts w:ascii="Cambria Math" w:hAnsi="Cambria Math"/>
            <w:sz w:val="24"/>
            <w:szCs w:val="24"/>
          </w:rPr>
          <m:t>n+</m:t>
        </m:r>
        <m:f>
          <m:fPr>
            <m:ctrlPr>
              <w:rPr>
                <w:rFonts w:ascii="Cambria Math" w:hAnsi="Cambria Math"/>
                <w:b/>
                <w:bCs/>
                <w:i/>
                <w:iCs/>
                <w:sz w:val="24"/>
                <w:szCs w:val="24"/>
              </w:rPr>
            </m:ctrlPr>
          </m:fPr>
          <m:num>
            <m:sSub>
              <m:sSubPr>
                <m:ctrlPr>
                  <w:rPr>
                    <w:rFonts w:ascii="Cambria Math" w:hAnsi="Cambria Math"/>
                    <w:b/>
                    <w:bCs/>
                    <w:i/>
                    <w:iCs/>
                    <w:sz w:val="24"/>
                    <w:szCs w:val="24"/>
                  </w:rPr>
                </m:ctrlPr>
              </m:sSubPr>
              <m:e>
                <m:r>
                  <m:rPr>
                    <m:sty m:val="bi"/>
                  </m:rPr>
                  <w:rPr>
                    <w:rFonts w:ascii="Cambria Math" w:hAnsi="Cambria Math"/>
                    <w:sz w:val="24"/>
                    <w:szCs w:val="24"/>
                  </w:rPr>
                  <m:t>T</m:t>
                </m:r>
              </m:e>
              <m:sub>
                <m:r>
                  <m:rPr>
                    <m:sty m:val="bi"/>
                  </m:rPr>
                  <w:rPr>
                    <w:rFonts w:ascii="Cambria Math" w:hAnsi="Cambria Math"/>
                    <w:sz w:val="24"/>
                    <w:szCs w:val="24"/>
                  </w:rPr>
                  <m:t>RRC_Process</m:t>
                </m:r>
              </m:sub>
            </m:sSub>
          </m:num>
          <m:den>
            <m:r>
              <m:rPr>
                <m:sty m:val="bi"/>
              </m:rPr>
              <w:rPr>
                <w:rFonts w:ascii="Cambria Math" w:hAnsi="Cambria Math"/>
                <w:sz w:val="24"/>
                <w:szCs w:val="24"/>
              </w:rPr>
              <m:t>NR slot length</m:t>
            </m:r>
          </m:den>
        </m:f>
      </m:oMath>
      <w:r w:rsidRPr="00ED3413">
        <w:rPr>
          <w:b/>
          <w:bCs/>
          <w:i/>
          <w:iCs/>
          <w:sz w:val="24"/>
          <w:szCs w:val="24"/>
        </w:rPr>
        <w:t xml:space="preserve"> until the transmission of </w:t>
      </w:r>
      <w:proofErr w:type="spellStart"/>
      <w:r w:rsidRPr="00ED3413">
        <w:rPr>
          <w:b/>
          <w:bCs/>
          <w:i/>
          <w:iCs/>
          <w:sz w:val="24"/>
          <w:szCs w:val="24"/>
        </w:rPr>
        <w:t>RRCReconfigurationComplete</w:t>
      </w:r>
      <w:proofErr w:type="spellEnd"/>
      <w:r w:rsidRPr="00ED3413">
        <w:rPr>
          <w:b/>
          <w:bCs/>
          <w:i/>
          <w:iCs/>
          <w:sz w:val="24"/>
          <w:szCs w:val="24"/>
        </w:rPr>
        <w:t xml:space="preserve"> message.</w:t>
      </w:r>
    </w:p>
    <w:p w14:paraId="58A42F04" w14:textId="77777777" w:rsidR="00BD0258" w:rsidRPr="00BD0258" w:rsidRDefault="00BD0258" w:rsidP="00BD0258">
      <w:pPr>
        <w:spacing w:before="0" w:beforeAutospacing="0"/>
        <w:jc w:val="both"/>
        <w:rPr>
          <w:b/>
          <w:i/>
          <w:iCs/>
        </w:rPr>
      </w:pPr>
      <w:r w:rsidRPr="00BD0258">
        <w:rPr>
          <w:b/>
          <w:i/>
          <w:iCs/>
        </w:rPr>
        <w:t xml:space="preserve">Proposal 5: </w:t>
      </w:r>
    </w:p>
    <w:p w14:paraId="2DAC9069" w14:textId="77777777" w:rsidR="00BD0258" w:rsidRPr="00BD0258" w:rsidRDefault="00BD0258" w:rsidP="00BD0258">
      <w:pPr>
        <w:pStyle w:val="ListParagraph"/>
        <w:numPr>
          <w:ilvl w:val="0"/>
          <w:numId w:val="22"/>
        </w:numPr>
        <w:spacing w:before="0" w:beforeAutospacing="0"/>
        <w:ind w:firstLineChars="0"/>
        <w:jc w:val="both"/>
        <w:rPr>
          <w:b/>
          <w:i/>
          <w:iCs/>
          <w:sz w:val="24"/>
          <w:szCs w:val="24"/>
        </w:rPr>
      </w:pPr>
      <w:r w:rsidRPr="00BD0258">
        <w:rPr>
          <w:rFonts w:hint="eastAsia"/>
          <w:b/>
          <w:i/>
          <w:iCs/>
          <w:sz w:val="24"/>
          <w:szCs w:val="24"/>
        </w:rPr>
        <w:t>The</w:t>
      </w:r>
      <w:r w:rsidRPr="00BD0258">
        <w:rPr>
          <w:b/>
          <w:i/>
          <w:iCs/>
          <w:sz w:val="24"/>
          <w:szCs w:val="24"/>
        </w:rPr>
        <w:t xml:space="preserve"> switching pattern is NOT applied after UE completed the </w:t>
      </w:r>
      <w:proofErr w:type="spellStart"/>
      <w:r w:rsidRPr="00BD0258">
        <w:rPr>
          <w:b/>
          <w:i/>
          <w:iCs/>
          <w:sz w:val="24"/>
          <w:szCs w:val="24"/>
        </w:rPr>
        <w:t>SCell</w:t>
      </w:r>
      <w:proofErr w:type="spellEnd"/>
      <w:r w:rsidRPr="00BD0258">
        <w:rPr>
          <w:b/>
          <w:i/>
          <w:iCs/>
          <w:sz w:val="24"/>
          <w:szCs w:val="24"/>
        </w:rPr>
        <w:t xml:space="preserve"> deactivation (n+(T</w:t>
      </w:r>
      <w:r w:rsidRPr="00BD0258">
        <w:rPr>
          <w:b/>
          <w:i/>
          <w:iCs/>
          <w:sz w:val="24"/>
          <w:szCs w:val="24"/>
          <w:vertAlign w:val="subscript"/>
        </w:rPr>
        <w:t>HARQ</w:t>
      </w:r>
      <w:r w:rsidRPr="00BD0258">
        <w:rPr>
          <w:b/>
          <w:i/>
          <w:iCs/>
          <w:sz w:val="24"/>
          <w:szCs w:val="24"/>
        </w:rPr>
        <w:t>+3ms+ T</w:t>
      </w:r>
      <w:r w:rsidRPr="00BD0258">
        <w:rPr>
          <w:b/>
          <w:i/>
          <w:iCs/>
          <w:sz w:val="24"/>
          <w:szCs w:val="24"/>
          <w:vertAlign w:val="subscript"/>
        </w:rPr>
        <w:t>LBCA</w:t>
      </w:r>
      <w:r w:rsidRPr="00BD0258">
        <w:rPr>
          <w:b/>
          <w:i/>
          <w:iCs/>
          <w:sz w:val="24"/>
          <w:szCs w:val="24"/>
        </w:rPr>
        <w:t xml:space="preserve">)/slot-length). </w:t>
      </w:r>
    </w:p>
    <w:p w14:paraId="502CCB75" w14:textId="77777777" w:rsidR="00BD0258" w:rsidRPr="00BD0258" w:rsidRDefault="00BD0258" w:rsidP="00BD0258">
      <w:pPr>
        <w:pStyle w:val="ListParagraph"/>
        <w:widowControl/>
        <w:numPr>
          <w:ilvl w:val="1"/>
          <w:numId w:val="22"/>
        </w:numPr>
        <w:spacing w:before="0" w:beforeAutospacing="0" w:line="240" w:lineRule="auto"/>
        <w:ind w:firstLineChars="0"/>
        <w:jc w:val="both"/>
        <w:rPr>
          <w:b/>
          <w:i/>
          <w:iCs/>
          <w:sz w:val="24"/>
          <w:szCs w:val="24"/>
        </w:rPr>
      </w:pPr>
      <w:r w:rsidRPr="00BD0258">
        <w:rPr>
          <w:b/>
          <w:i/>
          <w:iCs/>
          <w:sz w:val="24"/>
          <w:szCs w:val="24"/>
        </w:rPr>
        <w:t>T</w:t>
      </w:r>
      <w:r w:rsidRPr="00BD0258">
        <w:rPr>
          <w:b/>
          <w:i/>
          <w:iCs/>
          <w:sz w:val="24"/>
          <w:szCs w:val="24"/>
          <w:vertAlign w:val="subscript"/>
        </w:rPr>
        <w:t>LBCA</w:t>
      </w:r>
      <w:r w:rsidRPr="00BD0258">
        <w:rPr>
          <w:b/>
          <w:i/>
          <w:iCs/>
          <w:sz w:val="24"/>
          <w:szCs w:val="24"/>
        </w:rPr>
        <w:t xml:space="preserve"> =1ms</w:t>
      </w:r>
    </w:p>
    <w:p w14:paraId="61863400" w14:textId="77777777" w:rsidR="00BD0258" w:rsidRPr="00BD0258" w:rsidRDefault="00BD0258" w:rsidP="00BD0258">
      <w:pPr>
        <w:pStyle w:val="ListParagraph"/>
        <w:numPr>
          <w:ilvl w:val="0"/>
          <w:numId w:val="22"/>
        </w:numPr>
        <w:spacing w:before="0" w:beforeAutospacing="0"/>
        <w:ind w:firstLineChars="0"/>
        <w:jc w:val="both"/>
        <w:rPr>
          <w:b/>
          <w:i/>
          <w:iCs/>
          <w:sz w:val="24"/>
          <w:szCs w:val="24"/>
        </w:rPr>
      </w:pPr>
      <w:r w:rsidRPr="00BD0258">
        <w:rPr>
          <w:b/>
          <w:i/>
          <w:iCs/>
          <w:sz w:val="24"/>
          <w:szCs w:val="24"/>
        </w:rPr>
        <w:t xml:space="preserve">If UE is on </w:t>
      </w:r>
      <w:proofErr w:type="spellStart"/>
      <w:r w:rsidRPr="00BD0258">
        <w:rPr>
          <w:b/>
          <w:i/>
          <w:iCs/>
          <w:sz w:val="24"/>
          <w:szCs w:val="24"/>
        </w:rPr>
        <w:t>PCell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keeps staying on </w:t>
      </w:r>
      <w:proofErr w:type="spellStart"/>
      <w:r w:rsidRPr="00BD0258">
        <w:rPr>
          <w:b/>
          <w:i/>
          <w:iCs/>
          <w:sz w:val="24"/>
          <w:szCs w:val="24"/>
        </w:rPr>
        <w:t>PCell</w:t>
      </w:r>
      <w:proofErr w:type="spellEnd"/>
      <w:r w:rsidRPr="00BD0258">
        <w:rPr>
          <w:b/>
          <w:i/>
          <w:iCs/>
          <w:sz w:val="24"/>
          <w:szCs w:val="24"/>
        </w:rPr>
        <w:t xml:space="preserve">. If UE is </w:t>
      </w:r>
      <w:r w:rsidRPr="00BD0258">
        <w:rPr>
          <w:b/>
          <w:i/>
          <w:iCs/>
          <w:sz w:val="24"/>
          <w:szCs w:val="24"/>
        </w:rPr>
        <w:lastRenderedPageBreak/>
        <w:t xml:space="preserve">on </w:t>
      </w:r>
      <w:proofErr w:type="spellStart"/>
      <w:r w:rsidRPr="00BD0258">
        <w:rPr>
          <w:b/>
          <w:i/>
          <w:iCs/>
          <w:sz w:val="24"/>
          <w:szCs w:val="24"/>
        </w:rPr>
        <w:t>SCell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switches to </w:t>
      </w:r>
      <w:proofErr w:type="spellStart"/>
      <w:r w:rsidRPr="00BD0258">
        <w:rPr>
          <w:b/>
          <w:i/>
          <w:iCs/>
          <w:sz w:val="24"/>
          <w:szCs w:val="24"/>
        </w:rPr>
        <w:t>PCell</w:t>
      </w:r>
      <w:proofErr w:type="spellEnd"/>
      <w:r w:rsidRPr="00BD0258">
        <w:rPr>
          <w:b/>
          <w:i/>
          <w:iCs/>
          <w:sz w:val="24"/>
          <w:szCs w:val="24"/>
        </w:rPr>
        <w:t xml:space="preserve"> immediately after the n+(T</w:t>
      </w:r>
      <w:r w:rsidRPr="00BD0258">
        <w:rPr>
          <w:b/>
          <w:i/>
          <w:iCs/>
          <w:sz w:val="24"/>
          <w:szCs w:val="24"/>
          <w:vertAlign w:val="subscript"/>
        </w:rPr>
        <w:t>HARQ</w:t>
      </w:r>
      <w:r w:rsidRPr="00BD0258">
        <w:rPr>
          <w:b/>
          <w:i/>
          <w:iCs/>
          <w:sz w:val="24"/>
          <w:szCs w:val="24"/>
        </w:rPr>
        <w:t>+3ms+ T</w:t>
      </w:r>
      <w:r w:rsidRPr="00BD0258">
        <w:rPr>
          <w:b/>
          <w:i/>
          <w:iCs/>
          <w:sz w:val="24"/>
          <w:szCs w:val="24"/>
          <w:vertAlign w:val="subscript"/>
        </w:rPr>
        <w:t>LBCA</w:t>
      </w:r>
      <w:r w:rsidRPr="00BD0258">
        <w:rPr>
          <w:b/>
          <w:i/>
          <w:iCs/>
          <w:sz w:val="24"/>
          <w:szCs w:val="24"/>
        </w:rPr>
        <w:t>)/slot-length. The carrier switching, if applicable, shall be placed at the end of a slot.</w:t>
      </w:r>
    </w:p>
    <w:p w14:paraId="5C50125F" w14:textId="06DDA048" w:rsidR="007D33F0" w:rsidRPr="007D33F0" w:rsidRDefault="007D33F0" w:rsidP="007D33F0">
      <w:pPr>
        <w:jc w:val="both"/>
        <w:rPr>
          <w:b/>
          <w:bCs/>
          <w:i/>
          <w:iCs/>
          <w:u w:val="single"/>
        </w:rPr>
      </w:pPr>
      <w:r w:rsidRPr="007D33F0">
        <w:rPr>
          <w:u w:val="single"/>
        </w:rPr>
        <w:t xml:space="preserve">Others for SDL </w:t>
      </w:r>
      <w:proofErr w:type="spellStart"/>
      <w:r w:rsidRPr="007D33F0">
        <w:rPr>
          <w:u w:val="single"/>
        </w:rPr>
        <w:t>SCell</w:t>
      </w:r>
      <w:proofErr w:type="spellEnd"/>
    </w:p>
    <w:p w14:paraId="196FA5BD" w14:textId="77777777" w:rsidR="008D15FD" w:rsidRDefault="008D15FD" w:rsidP="008D15FD">
      <w:pPr>
        <w:jc w:val="both"/>
        <w:rPr>
          <w:b/>
          <w:bCs/>
          <w:i/>
          <w:iCs/>
          <w:lang w:eastAsia="x-none"/>
        </w:rPr>
      </w:pPr>
      <w:r w:rsidRPr="005735BF">
        <w:rPr>
          <w:b/>
          <w:bCs/>
          <w:i/>
          <w:iCs/>
          <w:lang w:eastAsia="x-none"/>
        </w:rPr>
        <w:t xml:space="preserve">Proposal 6: </w:t>
      </w:r>
      <w:r w:rsidRPr="00DA61E9">
        <w:rPr>
          <w:b/>
          <w:bCs/>
          <w:i/>
          <w:iCs/>
          <w:lang w:eastAsia="x-none"/>
        </w:rPr>
        <w:t>RAN4 assume</w:t>
      </w:r>
      <w:r>
        <w:rPr>
          <w:b/>
          <w:bCs/>
          <w:i/>
          <w:iCs/>
          <w:lang w:eastAsia="x-none"/>
        </w:rPr>
        <w:t>s</w:t>
      </w:r>
      <w:r w:rsidRPr="00DA61E9">
        <w:rPr>
          <w:b/>
          <w:bCs/>
          <w:i/>
          <w:iCs/>
          <w:lang w:eastAsia="x-none"/>
        </w:rPr>
        <w:t xml:space="preserve"> that NW </w:t>
      </w:r>
      <w:r>
        <w:rPr>
          <w:b/>
          <w:bCs/>
          <w:i/>
          <w:iCs/>
          <w:lang w:eastAsia="x-none"/>
        </w:rPr>
        <w:t>can</w:t>
      </w:r>
      <w:r w:rsidRPr="00DA61E9">
        <w:rPr>
          <w:b/>
          <w:bCs/>
          <w:i/>
          <w:iCs/>
          <w:lang w:eastAsia="x-none"/>
        </w:rPr>
        <w:t xml:space="preserve"> avoid such scenario that active BWP switching is colliding with FDD-SDL carrier switching</w:t>
      </w:r>
      <w:r>
        <w:rPr>
          <w:b/>
          <w:bCs/>
          <w:i/>
          <w:iCs/>
          <w:lang w:eastAsia="x-none"/>
        </w:rPr>
        <w:t>,</w:t>
      </w:r>
      <w:r w:rsidRPr="00DA61E9">
        <w:rPr>
          <w:b/>
          <w:bCs/>
          <w:i/>
          <w:iCs/>
          <w:lang w:eastAsia="x-none"/>
        </w:rPr>
        <w:t xml:space="preserve"> and no requirement is needed to consider such colliding case</w:t>
      </w:r>
      <w:r>
        <w:rPr>
          <w:b/>
          <w:bCs/>
          <w:i/>
          <w:iCs/>
          <w:lang w:eastAsia="x-none"/>
        </w:rPr>
        <w:t xml:space="preserve">. </w:t>
      </w:r>
    </w:p>
    <w:p w14:paraId="7C8DDB08" w14:textId="525A4208" w:rsidR="00620DEA" w:rsidRPr="00BD0258" w:rsidRDefault="00BD0258" w:rsidP="00BD0258">
      <w:pPr>
        <w:jc w:val="both"/>
        <w:rPr>
          <w:lang w:eastAsia="ko-KR"/>
        </w:rPr>
      </w:pPr>
      <w:r w:rsidRPr="00AC4EDB">
        <w:rPr>
          <w:b/>
          <w:bCs/>
          <w:i/>
          <w:iCs/>
        </w:rPr>
        <w:t>Proposal</w:t>
      </w:r>
      <w:r>
        <w:rPr>
          <w:b/>
          <w:bCs/>
          <w:i/>
          <w:iCs/>
        </w:rPr>
        <w:t xml:space="preserve"> 7</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B9813FF" w14:textId="64A7086F" w:rsidR="00A23D5B" w:rsidRPr="00EC7961" w:rsidRDefault="00DB5D18" w:rsidP="0051713E">
      <w:pPr>
        <w:rPr>
          <w:rFonts w:cs="Arial"/>
        </w:rPr>
      </w:pPr>
      <w:r>
        <w:t xml:space="preserve">[1] </w:t>
      </w:r>
      <w:r w:rsidR="002144F8" w:rsidRPr="002144F8">
        <w:t>R4-2512119</w:t>
      </w:r>
      <w:r w:rsidR="002144F8">
        <w:t xml:space="preserve">, </w:t>
      </w:r>
      <w:r w:rsidR="002144F8" w:rsidRPr="002144F8">
        <w:t xml:space="preserve">WF on RRM requirements for </w:t>
      </w:r>
      <w:proofErr w:type="spellStart"/>
      <w:r w:rsidR="002144F8" w:rsidRPr="002144F8">
        <w:t>NR_LBCA_Sw</w:t>
      </w:r>
      <w:proofErr w:type="spellEnd"/>
      <w:r w:rsidR="008C70C0" w:rsidRPr="00EC7961">
        <w:t>, Apple</w:t>
      </w:r>
      <w:r w:rsidRPr="003302A0">
        <w:t xml:space="preserve">, </w:t>
      </w:r>
      <w:r w:rsidR="002C28CF">
        <w:t>RAN</w:t>
      </w:r>
      <w:r w:rsidR="008C70C0">
        <w:t>4 #11</w:t>
      </w:r>
      <w:r w:rsidR="002144F8">
        <w:t>6</w:t>
      </w:r>
    </w:p>
    <w:p w14:paraId="0FBA41DD" w14:textId="3B9637CA" w:rsidR="00B52CAC" w:rsidRDefault="008C70C0" w:rsidP="0051713E">
      <w:r>
        <w:t>[2]</w:t>
      </w:r>
      <w:r w:rsidRPr="008C70C0">
        <w:t xml:space="preserve"> </w:t>
      </w:r>
      <w:r w:rsidR="002144F8" w:rsidRPr="002144F8">
        <w:t>R4-2509049</w:t>
      </w:r>
      <w:r w:rsidR="002144F8">
        <w:t xml:space="preserve">, </w:t>
      </w:r>
      <w:r w:rsidR="002144F8" w:rsidRPr="002144F8">
        <w:t xml:space="preserve">Topic summary for [116][206] </w:t>
      </w:r>
      <w:proofErr w:type="spellStart"/>
      <w:r w:rsidR="002144F8" w:rsidRPr="002144F8">
        <w:t>NR_LBCA_Sw</w:t>
      </w:r>
      <w:proofErr w:type="spellEnd"/>
      <w:r w:rsidR="002144F8">
        <w:t>, Apple, RAN4#116</w:t>
      </w:r>
    </w:p>
    <w:sectPr w:rsidR="00B52CAC" w:rsidSect="00F209DF">
      <w:headerReference w:type="even" r:id="rId20"/>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AA4363" w14:textId="77777777" w:rsidR="0065004C" w:rsidRDefault="0065004C">
      <w:r>
        <w:separator/>
      </w:r>
    </w:p>
  </w:endnote>
  <w:endnote w:type="continuationSeparator" w:id="0">
    <w:p w14:paraId="3BB2CEFD" w14:textId="77777777" w:rsidR="0065004C" w:rsidRDefault="0065004C">
      <w:r>
        <w:continuationSeparator/>
      </w:r>
    </w:p>
  </w:endnote>
  <w:endnote w:type="continuationNotice" w:id="1">
    <w:p w14:paraId="1995E5F5" w14:textId="77777777" w:rsidR="0065004C" w:rsidRDefault="006500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310B0" w14:textId="77777777" w:rsidR="0065004C" w:rsidRDefault="0065004C">
      <w:r>
        <w:separator/>
      </w:r>
    </w:p>
  </w:footnote>
  <w:footnote w:type="continuationSeparator" w:id="0">
    <w:p w14:paraId="0A09FF8E" w14:textId="77777777" w:rsidR="0065004C" w:rsidRDefault="0065004C">
      <w:r>
        <w:continuationSeparator/>
      </w:r>
    </w:p>
  </w:footnote>
  <w:footnote w:type="continuationNotice" w:id="1">
    <w:p w14:paraId="0882FDEF" w14:textId="77777777" w:rsidR="0065004C" w:rsidRDefault="006500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96F5E72"/>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227B79A6"/>
    <w:multiLevelType w:val="hybridMultilevel"/>
    <w:tmpl w:val="62BEB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9E2F2A"/>
    <w:multiLevelType w:val="hybridMultilevel"/>
    <w:tmpl w:val="FFCCD528"/>
    <w:lvl w:ilvl="0" w:tplc="BECAFC1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212605"/>
    <w:multiLevelType w:val="hybridMultilevel"/>
    <w:tmpl w:val="751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C10D59"/>
    <w:multiLevelType w:val="hybridMultilevel"/>
    <w:tmpl w:val="11E4A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297927"/>
    <w:multiLevelType w:val="multilevel"/>
    <w:tmpl w:val="D040A896"/>
    <w:lvl w:ilvl="0">
      <w:start w:val="5"/>
      <w:numFmt w:val="bullet"/>
      <w:lvlText w:val="-"/>
      <w:lvlJc w:val="left"/>
      <w:pPr>
        <w:ind w:left="360" w:hanging="360"/>
      </w:pPr>
      <w:rPr>
        <w:rFonts w:ascii="Times New Roman" w:eastAsia="Times New Roman" w:hAnsi="Times New Roman" w:cs="Times New Roman"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1"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6"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7"/>
  </w:num>
  <w:num w:numId="5" w16cid:durableId="19949176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8"/>
  </w:num>
  <w:num w:numId="8" w16cid:durableId="66853061">
    <w:abstractNumId w:val="2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5"/>
  </w:num>
  <w:num w:numId="11" w16cid:durableId="658192778">
    <w:abstractNumId w:val="25"/>
  </w:num>
  <w:num w:numId="12" w16cid:durableId="2071413915">
    <w:abstractNumId w:val="13"/>
  </w:num>
  <w:num w:numId="13" w16cid:durableId="1337999503">
    <w:abstractNumId w:val="22"/>
  </w:num>
  <w:num w:numId="14" w16cid:durableId="699278269">
    <w:abstractNumId w:val="21"/>
  </w:num>
  <w:num w:numId="15" w16cid:durableId="2075423947">
    <w:abstractNumId w:val="19"/>
  </w:num>
  <w:num w:numId="16" w16cid:durableId="372774344">
    <w:abstractNumId w:val="26"/>
  </w:num>
  <w:num w:numId="17" w16cid:durableId="1761875665">
    <w:abstractNumId w:val="10"/>
  </w:num>
  <w:num w:numId="18" w16cid:durableId="2066832578">
    <w:abstractNumId w:val="20"/>
  </w:num>
  <w:num w:numId="19" w16cid:durableId="1300915266">
    <w:abstractNumId w:val="9"/>
  </w:num>
  <w:num w:numId="20" w16cid:durableId="409037868">
    <w:abstractNumId w:val="3"/>
  </w:num>
  <w:num w:numId="21" w16cid:durableId="2087191564">
    <w:abstractNumId w:val="1"/>
  </w:num>
  <w:num w:numId="22" w16cid:durableId="48697342">
    <w:abstractNumId w:val="15"/>
  </w:num>
  <w:num w:numId="23" w16cid:durableId="1127819665">
    <w:abstractNumId w:val="23"/>
  </w:num>
  <w:num w:numId="24" w16cid:durableId="1749158742">
    <w:abstractNumId w:val="11"/>
  </w:num>
  <w:num w:numId="25" w16cid:durableId="509415255">
    <w:abstractNumId w:val="14"/>
  </w:num>
  <w:num w:numId="26" w16cid:durableId="761606089">
    <w:abstractNumId w:val="0"/>
  </w:num>
  <w:num w:numId="27" w16cid:durableId="1053116408">
    <w:abstractNumId w:val="8"/>
  </w:num>
  <w:num w:numId="28" w16cid:durableId="2130465762">
    <w:abstractNumId w:val="17"/>
  </w:num>
  <w:num w:numId="29" w16cid:durableId="84956444">
    <w:abstractNumId w:val="12"/>
  </w:num>
  <w:num w:numId="30" w16cid:durableId="840049371">
    <w:abstractNumId w:val="16"/>
  </w:num>
  <w:num w:numId="31" w16cid:durableId="1989629687">
    <w:abstractNumId w:val="6"/>
  </w:num>
  <w:num w:numId="32" w16cid:durableId="135869590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8F9"/>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45EE"/>
    <w:rsid w:val="0001511B"/>
    <w:rsid w:val="00015895"/>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05D"/>
    <w:rsid w:val="00041910"/>
    <w:rsid w:val="00041B0F"/>
    <w:rsid w:val="00042374"/>
    <w:rsid w:val="0004301E"/>
    <w:rsid w:val="00043024"/>
    <w:rsid w:val="00043C4D"/>
    <w:rsid w:val="00044A05"/>
    <w:rsid w:val="00044B4C"/>
    <w:rsid w:val="000459BE"/>
    <w:rsid w:val="00045E08"/>
    <w:rsid w:val="00046C23"/>
    <w:rsid w:val="0004793B"/>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97"/>
    <w:rsid w:val="000C087C"/>
    <w:rsid w:val="000C0E48"/>
    <w:rsid w:val="000C127F"/>
    <w:rsid w:val="000C1921"/>
    <w:rsid w:val="000C1C22"/>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D7FF5"/>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576C4"/>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A6EDE"/>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06E09"/>
    <w:rsid w:val="002104DB"/>
    <w:rsid w:val="00210573"/>
    <w:rsid w:val="00210DE4"/>
    <w:rsid w:val="002111B2"/>
    <w:rsid w:val="002121A7"/>
    <w:rsid w:val="00212570"/>
    <w:rsid w:val="002130B4"/>
    <w:rsid w:val="00214208"/>
    <w:rsid w:val="002144F8"/>
    <w:rsid w:val="00214D4F"/>
    <w:rsid w:val="00215001"/>
    <w:rsid w:val="00215848"/>
    <w:rsid w:val="002161FC"/>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4BB2"/>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CD7"/>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046"/>
    <w:rsid w:val="00262700"/>
    <w:rsid w:val="00262AE2"/>
    <w:rsid w:val="00262E5F"/>
    <w:rsid w:val="00262ED5"/>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4FA8"/>
    <w:rsid w:val="002A5B38"/>
    <w:rsid w:val="002A65F4"/>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E88"/>
    <w:rsid w:val="00356FD9"/>
    <w:rsid w:val="00360017"/>
    <w:rsid w:val="00360436"/>
    <w:rsid w:val="00360F8E"/>
    <w:rsid w:val="00361280"/>
    <w:rsid w:val="00362BA6"/>
    <w:rsid w:val="00362E22"/>
    <w:rsid w:val="00362F54"/>
    <w:rsid w:val="00363BE7"/>
    <w:rsid w:val="00363F46"/>
    <w:rsid w:val="003640D5"/>
    <w:rsid w:val="00364101"/>
    <w:rsid w:val="003653F0"/>
    <w:rsid w:val="00365C67"/>
    <w:rsid w:val="00366598"/>
    <w:rsid w:val="003665FC"/>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73C"/>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505D5"/>
    <w:rsid w:val="004508F4"/>
    <w:rsid w:val="0045163F"/>
    <w:rsid w:val="00451F70"/>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33"/>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7F"/>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09A3"/>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1C7D"/>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296A"/>
    <w:rsid w:val="004C3495"/>
    <w:rsid w:val="004C3603"/>
    <w:rsid w:val="004C41DC"/>
    <w:rsid w:val="004C48D3"/>
    <w:rsid w:val="004C583A"/>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2E84"/>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2DC1"/>
    <w:rsid w:val="0050327B"/>
    <w:rsid w:val="005036B8"/>
    <w:rsid w:val="005041DB"/>
    <w:rsid w:val="005056AA"/>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246F"/>
    <w:rsid w:val="00533C6E"/>
    <w:rsid w:val="00535104"/>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113"/>
    <w:rsid w:val="005572CC"/>
    <w:rsid w:val="00557767"/>
    <w:rsid w:val="005610EE"/>
    <w:rsid w:val="0056119B"/>
    <w:rsid w:val="00561599"/>
    <w:rsid w:val="00562102"/>
    <w:rsid w:val="005631E1"/>
    <w:rsid w:val="0056322F"/>
    <w:rsid w:val="00564D45"/>
    <w:rsid w:val="0056603A"/>
    <w:rsid w:val="0056761B"/>
    <w:rsid w:val="005704EA"/>
    <w:rsid w:val="005721B3"/>
    <w:rsid w:val="00572F88"/>
    <w:rsid w:val="005735BF"/>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32F3"/>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00A0"/>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8B5"/>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0DEA"/>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04C"/>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1A10"/>
    <w:rsid w:val="006627D6"/>
    <w:rsid w:val="006627DE"/>
    <w:rsid w:val="006628CF"/>
    <w:rsid w:val="00662A56"/>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3C5A"/>
    <w:rsid w:val="006A40B3"/>
    <w:rsid w:val="006A48AC"/>
    <w:rsid w:val="006A49DB"/>
    <w:rsid w:val="006A4A7F"/>
    <w:rsid w:val="006A549A"/>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71C"/>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6BF3"/>
    <w:rsid w:val="00787BB9"/>
    <w:rsid w:val="0079037A"/>
    <w:rsid w:val="007904E8"/>
    <w:rsid w:val="0079111B"/>
    <w:rsid w:val="00791564"/>
    <w:rsid w:val="00791A4B"/>
    <w:rsid w:val="007925CD"/>
    <w:rsid w:val="0079295D"/>
    <w:rsid w:val="00793073"/>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2122"/>
    <w:rsid w:val="007D33F0"/>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BDD"/>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26DF"/>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5FD"/>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303"/>
    <w:rsid w:val="008F5A70"/>
    <w:rsid w:val="0090002E"/>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5E90"/>
    <w:rsid w:val="00926483"/>
    <w:rsid w:val="00927186"/>
    <w:rsid w:val="009277BA"/>
    <w:rsid w:val="00927AF1"/>
    <w:rsid w:val="00931141"/>
    <w:rsid w:val="009312F2"/>
    <w:rsid w:val="00931573"/>
    <w:rsid w:val="00931E76"/>
    <w:rsid w:val="00931FC0"/>
    <w:rsid w:val="00933A0E"/>
    <w:rsid w:val="00933EA7"/>
    <w:rsid w:val="009341B7"/>
    <w:rsid w:val="009364AC"/>
    <w:rsid w:val="00936D6E"/>
    <w:rsid w:val="0093705D"/>
    <w:rsid w:val="00937107"/>
    <w:rsid w:val="00937797"/>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190"/>
    <w:rsid w:val="0096056A"/>
    <w:rsid w:val="0096083B"/>
    <w:rsid w:val="00962B45"/>
    <w:rsid w:val="00962C11"/>
    <w:rsid w:val="00962EAE"/>
    <w:rsid w:val="00963F1B"/>
    <w:rsid w:val="009642CA"/>
    <w:rsid w:val="00964981"/>
    <w:rsid w:val="00965EA2"/>
    <w:rsid w:val="009673B5"/>
    <w:rsid w:val="0096766B"/>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64A0"/>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778"/>
    <w:rsid w:val="009C0E15"/>
    <w:rsid w:val="009C2247"/>
    <w:rsid w:val="009C2A3E"/>
    <w:rsid w:val="009C2E39"/>
    <w:rsid w:val="009C2E5C"/>
    <w:rsid w:val="009C3699"/>
    <w:rsid w:val="009C37E6"/>
    <w:rsid w:val="009C42A4"/>
    <w:rsid w:val="009C42E6"/>
    <w:rsid w:val="009C4974"/>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06A"/>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265"/>
    <w:rsid w:val="00A31BFA"/>
    <w:rsid w:val="00A32B61"/>
    <w:rsid w:val="00A32BD5"/>
    <w:rsid w:val="00A32DBF"/>
    <w:rsid w:val="00A32DC8"/>
    <w:rsid w:val="00A338F6"/>
    <w:rsid w:val="00A36828"/>
    <w:rsid w:val="00A37213"/>
    <w:rsid w:val="00A376E0"/>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3A9C"/>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2B77"/>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78F"/>
    <w:rsid w:val="00AB4C70"/>
    <w:rsid w:val="00AB508F"/>
    <w:rsid w:val="00AB52BB"/>
    <w:rsid w:val="00AB589A"/>
    <w:rsid w:val="00AB5E9C"/>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AF7400"/>
    <w:rsid w:val="00B00884"/>
    <w:rsid w:val="00B00E46"/>
    <w:rsid w:val="00B02280"/>
    <w:rsid w:val="00B0307A"/>
    <w:rsid w:val="00B068F8"/>
    <w:rsid w:val="00B06DCC"/>
    <w:rsid w:val="00B073CB"/>
    <w:rsid w:val="00B0774E"/>
    <w:rsid w:val="00B1047A"/>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171"/>
    <w:rsid w:val="00B54DA8"/>
    <w:rsid w:val="00B57A45"/>
    <w:rsid w:val="00B60057"/>
    <w:rsid w:val="00B600AC"/>
    <w:rsid w:val="00B60A77"/>
    <w:rsid w:val="00B61E48"/>
    <w:rsid w:val="00B62E85"/>
    <w:rsid w:val="00B63DEC"/>
    <w:rsid w:val="00B64047"/>
    <w:rsid w:val="00B64A0D"/>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789"/>
    <w:rsid w:val="00B76D98"/>
    <w:rsid w:val="00B778E2"/>
    <w:rsid w:val="00B802EB"/>
    <w:rsid w:val="00B80F98"/>
    <w:rsid w:val="00B81AB9"/>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258"/>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143"/>
    <w:rsid w:val="00C07CAF"/>
    <w:rsid w:val="00C07CBF"/>
    <w:rsid w:val="00C07E73"/>
    <w:rsid w:val="00C10078"/>
    <w:rsid w:val="00C1249F"/>
    <w:rsid w:val="00C124ED"/>
    <w:rsid w:val="00C125C3"/>
    <w:rsid w:val="00C12E11"/>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56B"/>
    <w:rsid w:val="00C71854"/>
    <w:rsid w:val="00C71AFE"/>
    <w:rsid w:val="00C72A48"/>
    <w:rsid w:val="00C72CCA"/>
    <w:rsid w:val="00C73028"/>
    <w:rsid w:val="00C736AA"/>
    <w:rsid w:val="00C743E9"/>
    <w:rsid w:val="00C746FE"/>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97658"/>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28A8"/>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1A7E"/>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69"/>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1E9"/>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D7A45"/>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4ADA"/>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4E1A"/>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380"/>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1281"/>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C7961"/>
    <w:rsid w:val="00ED08A7"/>
    <w:rsid w:val="00ED0A84"/>
    <w:rsid w:val="00ED0F49"/>
    <w:rsid w:val="00ED0FAC"/>
    <w:rsid w:val="00ED1A31"/>
    <w:rsid w:val="00ED25EB"/>
    <w:rsid w:val="00ED3413"/>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2D9"/>
    <w:rsid w:val="00F0140E"/>
    <w:rsid w:val="00F01817"/>
    <w:rsid w:val="00F02642"/>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778"/>
    <w:rsid w:val="00F401E5"/>
    <w:rsid w:val="00F40998"/>
    <w:rsid w:val="00F41D1A"/>
    <w:rsid w:val="00F42DCB"/>
    <w:rsid w:val="00F42DF1"/>
    <w:rsid w:val="00F4347A"/>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A44"/>
    <w:rsid w:val="00F52FCD"/>
    <w:rsid w:val="00F53603"/>
    <w:rsid w:val="00F5368D"/>
    <w:rsid w:val="00F53866"/>
    <w:rsid w:val="00F53A75"/>
    <w:rsid w:val="00F53B9F"/>
    <w:rsid w:val="00F53D99"/>
    <w:rsid w:val="00F53ED2"/>
    <w:rsid w:val="00F53FEA"/>
    <w:rsid w:val="00F5521F"/>
    <w:rsid w:val="00F5582E"/>
    <w:rsid w:val="00F5641C"/>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0E1F"/>
    <w:rsid w:val="00F7132D"/>
    <w:rsid w:val="00F71A92"/>
    <w:rsid w:val="00F71D1C"/>
    <w:rsid w:val="00F7264F"/>
    <w:rsid w:val="00F7390F"/>
    <w:rsid w:val="00F7406D"/>
    <w:rsid w:val="00F741F9"/>
    <w:rsid w:val="00F74BD3"/>
    <w:rsid w:val="00F75B1A"/>
    <w:rsid w:val="00F77372"/>
    <w:rsid w:val="00F77C26"/>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120"/>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E90"/>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ftp://10.10.10.10/ftp/tsg_ran/WG4_Radio/TSGR4_114bis/Inbox/R4-2504895.zip"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27</TotalTime>
  <Pages>11</Pages>
  <Words>2645</Words>
  <Characters>15080</Characters>
  <Application>Microsoft Office Word</Application>
  <DocSecurity>0</DocSecurity>
  <Lines>125</Lines>
  <Paragraphs>35</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[Apple_RAN4#116_during meeting]</cp:lastModifiedBy>
  <cp:revision>17</cp:revision>
  <cp:lastPrinted>2016-08-05T18:54:00Z</cp:lastPrinted>
  <dcterms:created xsi:type="dcterms:W3CDTF">2025-09-28T00:21:00Z</dcterms:created>
  <dcterms:modified xsi:type="dcterms:W3CDTF">2025-10-03T16:05:00Z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